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21"/>
        </w:rPr>
      </w:pPr>
      <w:r>
        <w:rPr>
          <w:rFonts w:hint="eastAsia" w:ascii="黑体" w:hAnsi="黑体" w:eastAsia="黑体"/>
          <w:b/>
          <w:sz w:val="32"/>
          <w:szCs w:val="21"/>
        </w:rPr>
        <w:t>中国</w:t>
      </w:r>
      <w:r>
        <w:rPr>
          <w:rFonts w:ascii="黑体" w:hAnsi="黑体" w:eastAsia="黑体"/>
          <w:b/>
          <w:sz w:val="32"/>
          <w:szCs w:val="21"/>
        </w:rPr>
        <w:t>地质大学（</w:t>
      </w:r>
      <w:r>
        <w:rPr>
          <w:rFonts w:hint="eastAsia" w:ascii="黑体" w:hAnsi="黑体" w:eastAsia="黑体"/>
          <w:b/>
          <w:sz w:val="32"/>
          <w:szCs w:val="21"/>
        </w:rPr>
        <w:t>北京</w:t>
      </w:r>
      <w:r>
        <w:rPr>
          <w:rFonts w:ascii="黑体" w:hAnsi="黑体" w:eastAsia="黑体"/>
          <w:b/>
          <w:sz w:val="32"/>
          <w:szCs w:val="21"/>
        </w:rPr>
        <w:t>）</w:t>
      </w:r>
      <w:r>
        <w:rPr>
          <w:rFonts w:hint="eastAsia" w:ascii="黑体" w:hAnsi="黑体" w:eastAsia="黑体"/>
          <w:b/>
          <w:sz w:val="32"/>
          <w:szCs w:val="21"/>
        </w:rPr>
        <w:t>毕业生赴基层就业学费补偿</w:t>
      </w:r>
    </w:p>
    <w:p>
      <w:pPr>
        <w:jc w:val="center"/>
        <w:rPr>
          <w:rFonts w:hint="eastAsia" w:ascii="黑体" w:hAnsi="黑体" w:eastAsia="黑体"/>
          <w:b/>
          <w:sz w:val="32"/>
          <w:szCs w:val="21"/>
        </w:rPr>
      </w:pPr>
      <w:r>
        <w:rPr>
          <w:rFonts w:hint="eastAsia" w:ascii="黑体" w:hAnsi="黑体" w:eastAsia="黑体"/>
          <w:b/>
          <w:sz w:val="32"/>
          <w:szCs w:val="21"/>
        </w:rPr>
        <w:t>国家助学贷款代偿审核说明</w:t>
      </w:r>
    </w:p>
    <w:p>
      <w:pPr>
        <w:jc w:val="center"/>
        <w:rPr>
          <w:rFonts w:hint="eastAsia" w:ascii="黑体" w:hAnsi="黑体" w:eastAsia="黑体"/>
          <w:b/>
          <w:sz w:val="24"/>
          <w:szCs w:val="24"/>
        </w:rPr>
      </w:pPr>
    </w:p>
    <w:p>
      <w:pPr>
        <w:spacing w:line="440" w:lineRule="exact"/>
        <w:rPr>
          <w:rFonts w:hint="eastAsia" w:ascii="楷体" w:hAnsi="楷体" w:eastAsia="楷体" w:cs="仿宋"/>
          <w:b/>
          <w:bCs/>
          <w:sz w:val="28"/>
          <w:szCs w:val="28"/>
        </w:rPr>
      </w:pPr>
      <w:r>
        <w:rPr>
          <w:rFonts w:hint="eastAsia" w:ascii="楷体" w:hAnsi="楷体" w:eastAsia="楷体" w:cs="仿宋"/>
          <w:b/>
          <w:bCs/>
          <w:sz w:val="28"/>
          <w:szCs w:val="28"/>
        </w:rPr>
        <w:t>一、申请学生条件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rPr>
        <w:t xml:space="preserve"> </w:t>
      </w:r>
      <w:r>
        <w:rPr>
          <w:rFonts w:hint="eastAsia" w:ascii="仿宋" w:hAnsi="仿宋" w:eastAsia="仿宋" w:cs="仿宋"/>
          <w:sz w:val="24"/>
          <w:szCs w:val="24"/>
        </w:rPr>
        <w:t>应届毕业全日制本专科生、研究生（定向、委培、国防生以及在校学习期间已享受免除学费政策的学生除外）；</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2.毕业后自愿到中西部地区和艰苦边远地区的基层单位就业；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3.服务期在3年以上（含3年），由于政策规定无法签订三年以上工作协议的，需提供以下相关证明材料：</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（1）由就业单位提供政策文件名称、文件印发单位及签订工作协议方面的有关限制内容；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（2）毕业生需要书面承诺三年内不能离职离岗，换岗应根据就业单位需求调整，就业单位对承诺书盖章确认。</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无论何种情况（如公务员、选调生等），凡是工作派遣文件中，基层工作期限不满三年的，均不予批准。</w:t>
      </w:r>
    </w:p>
    <w:p>
      <w:pPr>
        <w:spacing w:line="440" w:lineRule="exact"/>
        <w:rPr>
          <w:rFonts w:hint="eastAsia" w:ascii="楷体" w:hAnsi="楷体" w:eastAsia="楷体" w:cs="仿宋"/>
          <w:b/>
          <w:bCs/>
          <w:sz w:val="28"/>
          <w:szCs w:val="28"/>
        </w:rPr>
      </w:pPr>
      <w:r>
        <w:rPr>
          <w:rFonts w:hint="eastAsia" w:ascii="楷体" w:hAnsi="楷体" w:eastAsia="楷体" w:cs="仿宋"/>
          <w:b/>
          <w:bCs/>
          <w:sz w:val="28"/>
          <w:szCs w:val="28"/>
        </w:rPr>
        <w:t>二、补偿代偿标准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（一）补偿代偿的金额上限</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本科生</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每人每年补偿代偿金额最高不超过8000元，学费、助学贷款不足8000元的按照实际情况进行补偿代偿。</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研究生</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每人每年补偿代偿金额最高不超过12000元，学费、助学贷款不足12000元的按照实际情况进行补偿代偿，补偿代偿总额根据学制确定。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（二）补偿代偿的教育阶段</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毕业生只能申请毕业时教育阶段的补偿代偿资金。如硕博连读、直博毕业生，只能申请博士教育阶段学费补偿或期间获得的国家助学贷款代偿，不能申请本科、硕士教育阶段学费补偿或期间获得的国家助学贷款代偿。</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（三）补偿代偿的选择</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毕业生只能申请一种方式的补偿代偿资金，即在选择申请学费补偿或国家助学贷款代偿时，不能选择教育期内某些年份申请学费补偿，其他年份申请贷款代偿，反之亦然。学生可以根据自己的实际情况</w:t>
      </w:r>
      <w:r>
        <w:rPr>
          <w:rFonts w:hint="eastAsia" w:ascii="仿宋" w:hAnsi="仿宋" w:eastAsia="仿宋" w:cs="仿宋"/>
          <w:b/>
          <w:sz w:val="24"/>
          <w:szCs w:val="24"/>
        </w:rPr>
        <w:t>就高选择</w:t>
      </w:r>
      <w:r>
        <w:rPr>
          <w:rFonts w:hint="eastAsia" w:ascii="仿宋" w:hAnsi="仿宋" w:eastAsia="仿宋" w:cs="仿宋"/>
          <w:sz w:val="24"/>
          <w:szCs w:val="24"/>
        </w:rPr>
        <w:t>学费补偿还是贷款代偿。</w:t>
      </w:r>
    </w:p>
    <w:p>
      <w:pPr>
        <w:spacing w:line="440" w:lineRule="exact"/>
        <w:rPr>
          <w:rFonts w:hint="eastAsia" w:ascii="楷体" w:hAnsi="楷体" w:eastAsia="楷体" w:cs="仿宋"/>
          <w:b/>
          <w:bCs/>
          <w:sz w:val="28"/>
          <w:szCs w:val="28"/>
        </w:rPr>
      </w:pPr>
      <w:r>
        <w:rPr>
          <w:rFonts w:hint="eastAsia" w:ascii="楷体" w:hAnsi="楷体" w:eastAsia="楷体" w:cs="仿宋"/>
          <w:b/>
          <w:bCs/>
          <w:sz w:val="28"/>
          <w:szCs w:val="28"/>
        </w:rPr>
        <w:t>三、中西部地区和艰苦边远地区界定</w:t>
      </w:r>
    </w:p>
    <w:p>
      <w:pPr>
        <w:tabs>
          <w:tab w:val="left" w:pos="0"/>
          <w:tab w:val="left" w:pos="690"/>
        </w:tabs>
        <w:spacing w:line="440" w:lineRule="exact"/>
        <w:ind w:firstLine="480" w:firstLineChars="200"/>
        <w:rPr>
          <w:rFonts w:ascii="仿宋_GB2312" w:eastAsia="仿宋_GB2312"/>
          <w:sz w:val="24"/>
          <w:szCs w:val="24"/>
        </w:rPr>
      </w:pPr>
      <w:r>
        <w:rPr>
          <w:rFonts w:hint="eastAsia" w:ascii="仿宋_GB2312" w:eastAsia="仿宋_GB2312"/>
          <w:sz w:val="24"/>
          <w:szCs w:val="24"/>
        </w:rPr>
        <w:t>1.中部地区是指</w:t>
      </w:r>
      <w:r>
        <w:rPr>
          <w:rFonts w:hint="eastAsia" w:ascii="仿宋_GB2312" w:eastAsia="仿宋_GB2312"/>
          <w:sz w:val="24"/>
          <w:szCs w:val="24"/>
          <w:u w:val="single"/>
        </w:rPr>
        <w:t>河北、山西、吉林、黑龙江、安徽、江西、河南、湖北、湖南、海南</w:t>
      </w:r>
      <w:r>
        <w:rPr>
          <w:rFonts w:ascii="仿宋_GB2312" w:eastAsia="仿宋_GB2312"/>
          <w:sz w:val="24"/>
          <w:szCs w:val="24"/>
        </w:rPr>
        <w:t>10</w:t>
      </w:r>
      <w:r>
        <w:rPr>
          <w:rFonts w:hint="eastAsia" w:ascii="仿宋_GB2312" w:eastAsia="仿宋_GB2312"/>
          <w:sz w:val="24"/>
          <w:szCs w:val="24"/>
        </w:rPr>
        <w:t>个省。</w:t>
      </w:r>
    </w:p>
    <w:p>
      <w:pPr>
        <w:tabs>
          <w:tab w:val="left" w:pos="0"/>
        </w:tabs>
        <w:spacing w:line="440" w:lineRule="exact"/>
        <w:ind w:firstLine="480" w:firstLineChars="200"/>
        <w:rPr>
          <w:rFonts w:ascii="仿宋_GB2312" w:eastAsia="仿宋_GB2312"/>
          <w:sz w:val="24"/>
          <w:szCs w:val="24"/>
        </w:rPr>
      </w:pPr>
      <w:r>
        <w:rPr>
          <w:rFonts w:hint="eastAsia" w:ascii="仿宋_GB2312" w:eastAsia="仿宋_GB2312"/>
          <w:sz w:val="24"/>
          <w:szCs w:val="24"/>
        </w:rPr>
        <w:t>2.西部地区是指</w:t>
      </w:r>
      <w:r>
        <w:rPr>
          <w:rFonts w:hint="eastAsia" w:ascii="仿宋_GB2312" w:eastAsia="仿宋_GB2312"/>
          <w:sz w:val="24"/>
          <w:szCs w:val="24"/>
          <w:u w:val="single"/>
        </w:rPr>
        <w:t>西藏、内蒙古、广西、重庆、四川、贵州、云南、陕西、甘肃、青海、宁夏、新疆</w:t>
      </w:r>
      <w:bookmarkStart w:id="0" w:name="_GoBack"/>
      <w:bookmarkEnd w:id="0"/>
      <w:r>
        <w:rPr>
          <w:rFonts w:ascii="仿宋_GB2312" w:eastAsia="仿宋_GB2312"/>
          <w:sz w:val="24"/>
          <w:szCs w:val="24"/>
        </w:rPr>
        <w:t>12</w:t>
      </w:r>
      <w:r>
        <w:rPr>
          <w:rFonts w:hint="eastAsia" w:ascii="仿宋_GB2312" w:eastAsia="仿宋_GB2312"/>
          <w:sz w:val="24"/>
          <w:szCs w:val="24"/>
        </w:rPr>
        <w:t>个省（自治区、直辖市）。</w:t>
      </w:r>
    </w:p>
    <w:p>
      <w:pPr>
        <w:tabs>
          <w:tab w:val="left" w:pos="0"/>
        </w:tabs>
        <w:spacing w:line="440" w:lineRule="exact"/>
        <w:ind w:firstLine="480" w:firstLineChars="200"/>
        <w:rPr>
          <w:rFonts w:ascii="仿宋_GB2312" w:eastAsia="仿宋_GB2312"/>
          <w:sz w:val="24"/>
          <w:szCs w:val="24"/>
        </w:rPr>
      </w:pPr>
      <w:r>
        <w:rPr>
          <w:rFonts w:hint="eastAsia" w:ascii="仿宋_GB2312" w:eastAsia="仿宋_GB2312"/>
          <w:sz w:val="24"/>
          <w:szCs w:val="24"/>
        </w:rPr>
        <w:t>3.艰苦边远地区是指除上述地区外，国务院规定的艰苦边远地区。</w:t>
      </w:r>
    </w:p>
    <w:p>
      <w:pPr>
        <w:spacing w:line="440" w:lineRule="exact"/>
        <w:rPr>
          <w:rFonts w:hint="eastAsia" w:ascii="楷体" w:hAnsi="楷体" w:eastAsia="楷体" w:cs="仿宋"/>
          <w:b/>
          <w:bCs/>
          <w:sz w:val="28"/>
          <w:szCs w:val="28"/>
        </w:rPr>
      </w:pPr>
      <w:r>
        <w:rPr>
          <w:rFonts w:hint="eastAsia" w:ascii="楷体" w:hAnsi="楷体" w:eastAsia="楷体" w:cs="仿宋"/>
          <w:b/>
          <w:bCs/>
          <w:sz w:val="28"/>
          <w:szCs w:val="28"/>
        </w:rPr>
        <w:t>四、审批条件与要求</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申请基层就业学费补偿贷款代偿学生，必须同时满足工作地点和工作岗位要求。</w:t>
      </w:r>
    </w:p>
    <w:p>
      <w:pPr>
        <w:tabs>
          <w:tab w:val="left" w:pos="0"/>
        </w:tabs>
        <w:spacing w:line="440" w:lineRule="exact"/>
        <w:ind w:firstLine="482" w:firstLineChars="200"/>
        <w:rPr>
          <w:rFonts w:hint="eastAsia" w:ascii="仿宋_GB2312" w:eastAsia="仿宋_GB2312"/>
          <w:b/>
          <w:sz w:val="24"/>
          <w:szCs w:val="24"/>
        </w:rPr>
      </w:pPr>
      <w:r>
        <w:rPr>
          <w:rFonts w:hint="eastAsia" w:ascii="仿宋_GB2312" w:eastAsia="仿宋_GB2312"/>
          <w:b/>
          <w:sz w:val="24"/>
          <w:szCs w:val="24"/>
        </w:rPr>
        <w:t>（一）工作地点要求</w:t>
      </w:r>
    </w:p>
    <w:p>
      <w:pPr>
        <w:tabs>
          <w:tab w:val="left" w:pos="0"/>
        </w:tabs>
        <w:spacing w:line="440" w:lineRule="exact"/>
        <w:ind w:firstLine="482" w:firstLineChars="200"/>
        <w:rPr>
          <w:rFonts w:hint="eastAsia" w:ascii="仿宋_GB2312" w:eastAsia="仿宋_GB2312"/>
          <w:b/>
          <w:sz w:val="24"/>
          <w:szCs w:val="24"/>
        </w:rPr>
      </w:pPr>
      <w:r>
        <w:rPr>
          <w:rFonts w:hint="eastAsia" w:ascii="仿宋_GB2312" w:eastAsia="仿宋_GB2312"/>
          <w:b/>
          <w:sz w:val="24"/>
          <w:szCs w:val="24"/>
        </w:rPr>
        <w:t>1. “东部地区”除特殊情况外不予批准</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工作地点位于东部地区的北京市、天津市、辽宁省、上海市、江苏省、浙江省、福建省、山东省、广东省9省（直辖市）的</w:t>
      </w:r>
      <w:r>
        <w:rPr>
          <w:rFonts w:hint="eastAsia" w:ascii="仿宋_GB2312" w:eastAsia="仿宋_GB2312"/>
          <w:b/>
          <w:sz w:val="24"/>
          <w:szCs w:val="24"/>
        </w:rPr>
        <w:t>不予批准</w:t>
      </w:r>
      <w:r>
        <w:rPr>
          <w:rFonts w:hint="eastAsia" w:ascii="仿宋_GB2312" w:eastAsia="仿宋_GB2312"/>
          <w:sz w:val="24"/>
          <w:szCs w:val="24"/>
        </w:rPr>
        <w:t>。对以下特殊情况，即虽工作单位位于东部地区，但实际工作岗位位于中西部地区县以下基层单位及艰苦行业生产第一线的给予批准。在海上作业的给予批准，但应提供工作船名或工作平台名称。</w:t>
      </w:r>
    </w:p>
    <w:p>
      <w:pPr>
        <w:tabs>
          <w:tab w:val="left" w:pos="0"/>
        </w:tabs>
        <w:spacing w:line="440" w:lineRule="exact"/>
        <w:ind w:firstLine="482" w:firstLineChars="200"/>
        <w:rPr>
          <w:rFonts w:hint="eastAsia" w:ascii="仿宋_GB2312" w:eastAsia="仿宋_GB2312"/>
          <w:b/>
          <w:sz w:val="24"/>
          <w:szCs w:val="24"/>
        </w:rPr>
      </w:pPr>
      <w:r>
        <w:rPr>
          <w:rFonts w:hint="eastAsia" w:ascii="仿宋_GB2312" w:eastAsia="仿宋_GB2312"/>
          <w:b/>
          <w:sz w:val="24"/>
          <w:szCs w:val="24"/>
        </w:rPr>
        <w:t>2. “中西部地区”工作地点要求</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中部地区包括河北省、山西省、吉林省、黑龙江省、安徽省、江西省、河南省、湖北省、湖南省、海南省10个省；西部地区包括内蒙古自治区、广西壮族自治区、重庆市、四川省、贵州省、云南省、西藏自治区、陕西省、甘肃省、青海省、宁夏回族自治区、新疆维吾尔自治区12个省（自治区、直辖市）。</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（1）在“地级市辖区”工作的</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实际工作地点位于地级市辖区内街道、区政府驻地乡（镇）</w:t>
      </w:r>
      <w:r>
        <w:rPr>
          <w:rFonts w:hint="eastAsia" w:ascii="仿宋_GB2312" w:eastAsia="仿宋_GB2312"/>
          <w:b/>
          <w:sz w:val="24"/>
          <w:szCs w:val="24"/>
        </w:rPr>
        <w:t>不予批准</w:t>
      </w:r>
      <w:r>
        <w:rPr>
          <w:rFonts w:hint="eastAsia" w:ascii="仿宋_GB2312" w:eastAsia="仿宋_GB2312"/>
          <w:sz w:val="24"/>
          <w:szCs w:val="24"/>
        </w:rPr>
        <w:t>；工作地点位于辖区内非区政府驻地乡（镇）符合工作地点要求，是否批准，视工作岗位情况而定。</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（2）在“省直辖县、地级市辖县、县级市（以下统称县）”工作的</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实际工作地点位于县政府驻地乡、镇、街道，从事以下工作行业的给予批准：乡镇政府、街道办事处、村居委会、派出所，医疗卫生、农村中小学、农（牧、林）场、农业技术推广站、畜牧兽医站、乡（镇）文化站、企事业单位等，气象、地震、地质、水电施工、煤炭、石油、航海、核工业等中央单位艰苦行业生产第一线。</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（3）在“行政区划不明确”地区工作的</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去往新疆生产建设兵团、黑龙江垦区等单位就业，应确定具体工作连队或生产农场；工作地点位于乡（镇）的监狱等单位，需提供工作地点情况说明；铁路派出所应提供巡线证明；西部地区沙漠、戈壁地区等，应提供附近行政区划名称。</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（4）在“国家级新区”工作的</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实际工作地点位于中西部地区的重庆两江新区、兰州新区、陕西西咸新区、贵州贵安新区、四川天府新区、湖南湘江新区、云南滇中新区、哈尔滨新区、长春新区、江西赣江新区、河北雄安新区等11个国家级新区，</w:t>
      </w:r>
      <w:r>
        <w:rPr>
          <w:rFonts w:hint="eastAsia" w:ascii="仿宋_GB2312" w:eastAsia="仿宋_GB2312"/>
          <w:b/>
          <w:sz w:val="24"/>
          <w:szCs w:val="24"/>
        </w:rPr>
        <w:t>不予批准</w:t>
      </w:r>
      <w:r>
        <w:rPr>
          <w:rFonts w:hint="eastAsia" w:ascii="仿宋_GB2312" w:eastAsia="仿宋_GB2312"/>
          <w:sz w:val="24"/>
          <w:szCs w:val="24"/>
        </w:rPr>
        <w:t>。</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（5）在“西藏地区”工作的</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西藏自治区拉萨市城关区所属街道及堆龙德庆区东嘎镇、达孜区德庆镇属拉萨市城区，</w:t>
      </w:r>
      <w:r>
        <w:rPr>
          <w:rFonts w:hint="eastAsia" w:ascii="仿宋_GB2312" w:eastAsia="仿宋_GB2312"/>
          <w:b/>
          <w:sz w:val="24"/>
          <w:szCs w:val="24"/>
        </w:rPr>
        <w:t>不予批准</w:t>
      </w:r>
      <w:r>
        <w:rPr>
          <w:rFonts w:hint="eastAsia" w:ascii="仿宋_GB2312" w:eastAsia="仿宋_GB2312"/>
          <w:sz w:val="24"/>
          <w:szCs w:val="24"/>
        </w:rPr>
        <w:t>。西藏自治区其他地区均符合补偿代偿工作地点要求。</w:t>
      </w:r>
    </w:p>
    <w:p>
      <w:pPr>
        <w:tabs>
          <w:tab w:val="left" w:pos="0"/>
        </w:tabs>
        <w:spacing w:line="440" w:lineRule="exact"/>
        <w:ind w:firstLine="482" w:firstLineChars="200"/>
        <w:rPr>
          <w:rFonts w:hint="eastAsia" w:ascii="仿宋_GB2312" w:eastAsia="仿宋_GB2312"/>
          <w:b/>
          <w:sz w:val="24"/>
          <w:szCs w:val="24"/>
        </w:rPr>
      </w:pPr>
      <w:r>
        <w:rPr>
          <w:rFonts w:hint="eastAsia" w:ascii="仿宋_GB2312" w:eastAsia="仿宋_GB2312"/>
          <w:b/>
          <w:sz w:val="24"/>
          <w:szCs w:val="24"/>
        </w:rPr>
        <w:t>（二）工作岗位要求</w:t>
      </w:r>
    </w:p>
    <w:p>
      <w:pPr>
        <w:tabs>
          <w:tab w:val="left" w:pos="0"/>
        </w:tabs>
        <w:spacing w:line="440" w:lineRule="exact"/>
        <w:ind w:firstLine="482" w:firstLineChars="200"/>
        <w:rPr>
          <w:rFonts w:hint="eastAsia" w:ascii="仿宋_GB2312" w:eastAsia="仿宋_GB2312"/>
          <w:b/>
          <w:sz w:val="24"/>
          <w:szCs w:val="24"/>
        </w:rPr>
      </w:pPr>
      <w:r>
        <w:rPr>
          <w:rFonts w:hint="eastAsia" w:ascii="仿宋_GB2312" w:eastAsia="仿宋_GB2312"/>
          <w:b/>
          <w:sz w:val="24"/>
          <w:szCs w:val="24"/>
        </w:rPr>
        <w:t>1. 关于“非艰苦行业”</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从事金融、通讯、烟酒（原材料种植工作除外）、机场工作、飞机及列车乘务、房地产及其相关产业等工作的，视为非艰苦行业，</w:t>
      </w:r>
      <w:r>
        <w:rPr>
          <w:rFonts w:hint="eastAsia" w:ascii="仿宋_GB2312" w:eastAsia="仿宋_GB2312"/>
          <w:b/>
          <w:sz w:val="24"/>
          <w:szCs w:val="24"/>
        </w:rPr>
        <w:t>不予批准</w:t>
      </w:r>
      <w:r>
        <w:rPr>
          <w:rFonts w:hint="eastAsia" w:ascii="仿宋_GB2312" w:eastAsia="仿宋_GB2312"/>
          <w:sz w:val="24"/>
          <w:szCs w:val="24"/>
        </w:rPr>
        <w:t>。</w:t>
      </w:r>
    </w:p>
    <w:p>
      <w:pPr>
        <w:tabs>
          <w:tab w:val="left" w:pos="0"/>
        </w:tabs>
        <w:spacing w:line="440" w:lineRule="exact"/>
        <w:ind w:firstLine="482" w:firstLineChars="200"/>
        <w:rPr>
          <w:rFonts w:hint="eastAsia" w:ascii="仿宋_GB2312" w:eastAsia="仿宋_GB2312"/>
          <w:b/>
          <w:sz w:val="24"/>
          <w:szCs w:val="24"/>
        </w:rPr>
      </w:pPr>
      <w:r>
        <w:rPr>
          <w:rFonts w:hint="eastAsia" w:ascii="仿宋_GB2312" w:eastAsia="仿宋_GB2312"/>
          <w:b/>
          <w:sz w:val="24"/>
          <w:szCs w:val="24"/>
        </w:rPr>
        <w:t>2. 关于“非县以下基层单位”</w:t>
      </w:r>
    </w:p>
    <w:p>
      <w:pPr>
        <w:tabs>
          <w:tab w:val="left" w:pos="0"/>
        </w:tabs>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到县级以上（含县级）各局（委员会、办公室）以及高等学校等单位工作的，为非县以下基层单位，不予批准；公安机关支队级以上（含支队级），为非县以下基层单位，</w:t>
      </w:r>
      <w:r>
        <w:rPr>
          <w:rFonts w:hint="eastAsia" w:ascii="仿宋_GB2312" w:eastAsia="仿宋_GB2312"/>
          <w:b/>
          <w:sz w:val="24"/>
          <w:szCs w:val="24"/>
        </w:rPr>
        <w:t>不予批准</w:t>
      </w:r>
      <w:r>
        <w:rPr>
          <w:rFonts w:hint="eastAsia" w:ascii="仿宋_GB2312" w:eastAsia="仿宋_GB2312"/>
          <w:sz w:val="24"/>
          <w:szCs w:val="24"/>
        </w:rPr>
        <w:t>。</w:t>
      </w:r>
    </w:p>
    <w:p>
      <w:pPr>
        <w:tabs>
          <w:tab w:val="left" w:pos="0"/>
        </w:tabs>
        <w:spacing w:line="440" w:lineRule="exact"/>
        <w:ind w:firstLine="482" w:firstLineChars="200"/>
        <w:rPr>
          <w:rFonts w:hint="eastAsia" w:ascii="仿宋_GB2312" w:eastAsia="仿宋_GB2312"/>
          <w:b/>
          <w:sz w:val="24"/>
          <w:szCs w:val="24"/>
        </w:rPr>
      </w:pPr>
      <w:r>
        <w:rPr>
          <w:rFonts w:hint="eastAsia" w:ascii="仿宋_GB2312" w:eastAsia="仿宋_GB2312"/>
          <w:b/>
          <w:sz w:val="24"/>
          <w:szCs w:val="24"/>
        </w:rPr>
        <w:t>3. 关于“涉密单位”</w:t>
      </w:r>
    </w:p>
    <w:p>
      <w:pPr>
        <w:tabs>
          <w:tab w:val="left" w:pos="0"/>
        </w:tabs>
        <w:spacing w:line="440" w:lineRule="exact"/>
        <w:ind w:firstLine="480" w:firstLineChars="200"/>
        <w:rPr>
          <w:rFonts w:ascii="仿宋_GB2312" w:eastAsia="仿宋_GB2312"/>
          <w:sz w:val="24"/>
          <w:szCs w:val="24"/>
        </w:rPr>
      </w:pPr>
      <w:r>
        <w:rPr>
          <w:rFonts w:hint="eastAsia" w:ascii="仿宋_GB2312" w:eastAsia="仿宋_GB2312"/>
          <w:sz w:val="24"/>
          <w:szCs w:val="24"/>
        </w:rPr>
        <w:t>符合工作地点和工作岗位条件的涉密单位，经学生本人承诺、单位确认，给予批准。</w:t>
      </w:r>
    </w:p>
    <w:p>
      <w:pPr>
        <w:spacing w:line="480" w:lineRule="exact"/>
        <w:rPr>
          <w:rFonts w:hint="eastAsia" w:ascii="楷体" w:hAnsi="楷体" w:eastAsia="楷体" w:cs="仿宋"/>
          <w:b/>
          <w:bCs/>
          <w:sz w:val="28"/>
          <w:szCs w:val="28"/>
        </w:rPr>
      </w:pPr>
      <w:r>
        <w:rPr>
          <w:rFonts w:hint="eastAsia" w:ascii="楷体" w:hAnsi="楷体" w:eastAsia="楷体" w:cs="仿宋"/>
          <w:b/>
          <w:bCs/>
          <w:sz w:val="28"/>
          <w:szCs w:val="28"/>
        </w:rPr>
        <w:t>五、学生个人材料审核注意事项</w:t>
      </w:r>
    </w:p>
    <w:p>
      <w:pPr>
        <w:spacing w:line="48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学生提交的所有材料需前后一致，逻辑关系正确，原则上不得有空缺。</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b/>
          <w:bCs/>
          <w:sz w:val="24"/>
          <w:szCs w:val="20"/>
        </w:rPr>
        <w:t>《学费和国家助学贷款代偿申请表》（原件</w:t>
      </w:r>
      <w:r>
        <w:rPr>
          <w:rFonts w:ascii="仿宋" w:hAnsi="仿宋" w:eastAsia="仿宋"/>
          <w:b/>
          <w:bCs/>
          <w:sz w:val="24"/>
          <w:szCs w:val="20"/>
        </w:rPr>
        <w:t>、</w:t>
      </w:r>
      <w:r>
        <w:rPr>
          <w:rFonts w:hint="eastAsia" w:ascii="仿宋" w:hAnsi="仿宋" w:eastAsia="仿宋"/>
          <w:b/>
          <w:bCs/>
          <w:sz w:val="24"/>
          <w:szCs w:val="20"/>
        </w:rPr>
        <w:t>两份）</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（1）申请表一式两份，各项文字信息和数字信息正确；</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（2）“就业单位名称”及“就业单位地址”完整填写，地址按“...省（区、市）...市...县（区）...镇（乡）...村”格式填写，务必涵盖到乡镇一级，不允许跳级填写，</w:t>
      </w:r>
      <w:r>
        <w:rPr>
          <w:rFonts w:hint="eastAsia" w:ascii="仿宋" w:hAnsi="仿宋" w:eastAsia="仿宋" w:cs="仿宋"/>
          <w:b/>
          <w:sz w:val="24"/>
          <w:szCs w:val="24"/>
        </w:rPr>
        <w:t>“就业单位地址”填写</w:t>
      </w:r>
      <w:r>
        <w:rPr>
          <w:rFonts w:ascii="仿宋" w:hAnsi="仿宋" w:eastAsia="仿宋" w:cs="仿宋"/>
          <w:b/>
          <w:sz w:val="24"/>
          <w:szCs w:val="24"/>
        </w:rPr>
        <w:t>实际工作地址</w:t>
      </w:r>
      <w:r>
        <w:rPr>
          <w:rFonts w:ascii="仿宋" w:hAnsi="仿宋" w:eastAsia="仿宋" w:cs="仿宋"/>
          <w:sz w:val="24"/>
          <w:szCs w:val="24"/>
        </w:rPr>
        <w:t>；</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（3）“就业单位电话”一定要写</w:t>
      </w:r>
      <w:r>
        <w:rPr>
          <w:rFonts w:hint="eastAsia" w:ascii="仿宋" w:hAnsi="仿宋" w:eastAsia="仿宋" w:cs="仿宋"/>
          <w:sz w:val="24"/>
          <w:szCs w:val="24"/>
          <w:u w:val="single"/>
        </w:rPr>
        <w:t>人事部门</w:t>
      </w:r>
      <w:r>
        <w:rPr>
          <w:rFonts w:hint="eastAsia" w:ascii="仿宋" w:hAnsi="仿宋" w:eastAsia="仿宋" w:cs="仿宋"/>
          <w:sz w:val="24"/>
          <w:szCs w:val="24"/>
        </w:rPr>
        <w:t>的电话，可结合单位证明的联系电话进行补充；</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（4）申请补偿代偿金额选取实际交纳学费金额和贷款本金金额</w:t>
      </w:r>
      <w:r>
        <w:rPr>
          <w:rFonts w:hint="eastAsia" w:ascii="仿宋" w:hAnsi="仿宋" w:eastAsia="仿宋" w:cs="仿宋"/>
          <w:sz w:val="24"/>
          <w:szCs w:val="24"/>
          <w:u w:val="single"/>
        </w:rPr>
        <w:t>较高者</w:t>
      </w:r>
      <w:r>
        <w:rPr>
          <w:rFonts w:hint="eastAsia" w:ascii="仿宋" w:hAnsi="仿宋" w:eastAsia="仿宋" w:cs="仿宋"/>
          <w:sz w:val="24"/>
          <w:szCs w:val="24"/>
        </w:rPr>
        <w:t>填写，比如学生自己交两年学费（5000元/年）、贷款两年（6000元/年），根据就高原则可选择5000×4=20000元的学费补偿，不选择6000*2=12000元贷款代偿；</w:t>
      </w:r>
    </w:p>
    <w:p>
      <w:pPr>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（5）申请国家助学贷款代偿的学生，每月继续按与银行约定的还款方式按时偿还利息，直至代偿款全部拨付完毕，否则造成的不良信用记录由学生本人负责；</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（6）除因正常调动、提拔、工作需要换岗外，对于工作未满3年提前离开原岗位的毕业生将取消代偿资格，改由本人偿还余下的贷款本息金额，每年学院应及时向学工处告知提前离岗的学生名单；</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（7）若有</w:t>
      </w:r>
      <w:r>
        <w:rPr>
          <w:rFonts w:ascii="仿宋" w:hAnsi="仿宋" w:eastAsia="仿宋" w:cs="仿宋"/>
          <w:sz w:val="24"/>
          <w:szCs w:val="24"/>
        </w:rPr>
        <w:t>从原</w:t>
      </w:r>
      <w:r>
        <w:rPr>
          <w:rFonts w:hint="eastAsia" w:ascii="仿宋" w:hAnsi="仿宋" w:eastAsia="仿宋" w:cs="仿宋"/>
          <w:sz w:val="24"/>
          <w:szCs w:val="24"/>
        </w:rPr>
        <w:t>基层单位离职</w:t>
      </w:r>
      <w:r>
        <w:rPr>
          <w:rFonts w:ascii="仿宋" w:hAnsi="仿宋" w:eastAsia="仿宋" w:cs="仿宋"/>
          <w:sz w:val="24"/>
          <w:szCs w:val="24"/>
        </w:rPr>
        <w:t>，</w:t>
      </w:r>
      <w:r>
        <w:rPr>
          <w:rFonts w:hint="eastAsia" w:ascii="仿宋" w:hAnsi="仿宋" w:eastAsia="仿宋" w:cs="仿宋"/>
          <w:sz w:val="24"/>
          <w:szCs w:val="24"/>
        </w:rPr>
        <w:t>并代偿期</w:t>
      </w:r>
      <w:r>
        <w:rPr>
          <w:rFonts w:ascii="仿宋" w:hAnsi="仿宋" w:eastAsia="仿宋" w:cs="仿宋"/>
          <w:sz w:val="24"/>
          <w:szCs w:val="24"/>
        </w:rPr>
        <w:t>内</w:t>
      </w:r>
      <w:r>
        <w:rPr>
          <w:rFonts w:hint="eastAsia" w:ascii="仿宋" w:hAnsi="仿宋" w:eastAsia="仿宋" w:cs="仿宋"/>
          <w:sz w:val="24"/>
          <w:szCs w:val="24"/>
        </w:rPr>
        <w:t>到</w:t>
      </w:r>
      <w:r>
        <w:rPr>
          <w:rFonts w:ascii="仿宋" w:hAnsi="仿宋" w:eastAsia="仿宋" w:cs="仿宋"/>
          <w:sz w:val="24"/>
          <w:szCs w:val="24"/>
        </w:rPr>
        <w:t>新</w:t>
      </w:r>
      <w:r>
        <w:rPr>
          <w:rFonts w:hint="eastAsia" w:ascii="仿宋" w:hAnsi="仿宋" w:eastAsia="仿宋" w:cs="仿宋"/>
          <w:sz w:val="24"/>
          <w:szCs w:val="24"/>
        </w:rPr>
        <w:t>的基层</w:t>
      </w:r>
      <w:r>
        <w:rPr>
          <w:rFonts w:ascii="仿宋" w:hAnsi="仿宋" w:eastAsia="仿宋" w:cs="仿宋"/>
          <w:sz w:val="24"/>
          <w:szCs w:val="24"/>
        </w:rPr>
        <w:t>单位</w:t>
      </w:r>
      <w:r>
        <w:rPr>
          <w:rFonts w:hint="eastAsia" w:ascii="仿宋" w:hAnsi="仿宋" w:eastAsia="仿宋" w:cs="仿宋"/>
          <w:sz w:val="24"/>
          <w:szCs w:val="24"/>
        </w:rPr>
        <w:t>就业，仍</w:t>
      </w:r>
      <w:r>
        <w:rPr>
          <w:rFonts w:ascii="仿宋" w:hAnsi="仿宋" w:eastAsia="仿宋" w:cs="仿宋"/>
          <w:sz w:val="24"/>
          <w:szCs w:val="24"/>
        </w:rPr>
        <w:t>符合代偿资格，</w:t>
      </w:r>
      <w:r>
        <w:rPr>
          <w:rFonts w:hint="eastAsia" w:ascii="仿宋" w:hAnsi="仿宋" w:eastAsia="仿宋" w:cs="仿宋"/>
          <w:sz w:val="24"/>
          <w:szCs w:val="24"/>
        </w:rPr>
        <w:t>提交</w:t>
      </w:r>
      <w:r>
        <w:rPr>
          <w:rFonts w:ascii="仿宋" w:hAnsi="仿宋" w:eastAsia="仿宋" w:cs="仿宋"/>
          <w:sz w:val="24"/>
          <w:szCs w:val="24"/>
        </w:rPr>
        <w:t>在职在岗</w:t>
      </w:r>
      <w:r>
        <w:rPr>
          <w:rFonts w:hint="eastAsia" w:ascii="仿宋" w:hAnsi="仿宋" w:eastAsia="仿宋" w:cs="仿宋"/>
          <w:sz w:val="24"/>
          <w:szCs w:val="24"/>
        </w:rPr>
        <w:t>情况表</w:t>
      </w:r>
      <w:r>
        <w:rPr>
          <w:rFonts w:ascii="仿宋" w:hAnsi="仿宋" w:eastAsia="仿宋" w:cs="仿宋"/>
          <w:sz w:val="24"/>
          <w:szCs w:val="24"/>
        </w:rPr>
        <w:t>同时</w:t>
      </w:r>
      <w:r>
        <w:rPr>
          <w:rFonts w:hint="eastAsia" w:ascii="仿宋" w:hAnsi="仿宋" w:eastAsia="仿宋" w:cs="仿宋"/>
          <w:sz w:val="24"/>
          <w:szCs w:val="24"/>
        </w:rPr>
        <w:t>提交</w:t>
      </w:r>
      <w:r>
        <w:rPr>
          <w:rFonts w:ascii="仿宋" w:hAnsi="仿宋" w:eastAsia="仿宋" w:cs="仿宋"/>
          <w:sz w:val="24"/>
          <w:szCs w:val="24"/>
        </w:rPr>
        <w:t>加盖</w:t>
      </w:r>
      <w:r>
        <w:rPr>
          <w:rFonts w:hint="eastAsia" w:ascii="仿宋" w:hAnsi="仿宋" w:eastAsia="仿宋" w:cs="仿宋"/>
          <w:sz w:val="24"/>
          <w:szCs w:val="24"/>
        </w:rPr>
        <w:t>原基层单位</w:t>
      </w:r>
      <w:r>
        <w:rPr>
          <w:rFonts w:ascii="仿宋" w:hAnsi="仿宋" w:eastAsia="仿宋" w:cs="仿宋"/>
          <w:sz w:val="24"/>
          <w:szCs w:val="24"/>
        </w:rPr>
        <w:t>和</w:t>
      </w:r>
      <w:r>
        <w:rPr>
          <w:rFonts w:hint="eastAsia" w:ascii="仿宋" w:hAnsi="仿宋" w:eastAsia="仿宋" w:cs="仿宋"/>
          <w:sz w:val="24"/>
          <w:szCs w:val="24"/>
        </w:rPr>
        <w:t>新</w:t>
      </w:r>
      <w:r>
        <w:rPr>
          <w:rFonts w:ascii="仿宋" w:hAnsi="仿宋" w:eastAsia="仿宋" w:cs="仿宋"/>
          <w:sz w:val="24"/>
          <w:szCs w:val="24"/>
        </w:rPr>
        <w:t>基层单位</w:t>
      </w:r>
      <w:r>
        <w:rPr>
          <w:rFonts w:hint="eastAsia" w:ascii="仿宋" w:hAnsi="仿宋" w:eastAsia="仿宋" w:cs="仿宋"/>
          <w:sz w:val="24"/>
          <w:szCs w:val="24"/>
        </w:rPr>
        <w:t>公章的纸质版</w:t>
      </w:r>
      <w:r>
        <w:rPr>
          <w:rFonts w:ascii="仿宋" w:hAnsi="仿宋" w:eastAsia="仿宋" w:cs="仿宋"/>
          <w:sz w:val="24"/>
          <w:szCs w:val="24"/>
        </w:rPr>
        <w:t>说明</w:t>
      </w:r>
      <w:r>
        <w:rPr>
          <w:rFonts w:hint="eastAsia" w:ascii="仿宋" w:hAnsi="仿宋" w:eastAsia="仿宋" w:cs="仿宋"/>
          <w:sz w:val="24"/>
          <w:szCs w:val="24"/>
        </w:rPr>
        <w:t>；</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（8）申请生源地</w:t>
      </w:r>
      <w:r>
        <w:rPr>
          <w:rFonts w:ascii="仿宋" w:hAnsi="仿宋" w:eastAsia="仿宋" w:cs="仿宋"/>
          <w:sz w:val="24"/>
          <w:szCs w:val="24"/>
        </w:rPr>
        <w:t>贷款的学生</w:t>
      </w:r>
      <w:r>
        <w:rPr>
          <w:rFonts w:hint="eastAsia" w:ascii="仿宋" w:hAnsi="仿宋" w:eastAsia="仿宋" w:cs="仿宋"/>
          <w:sz w:val="24"/>
          <w:szCs w:val="24"/>
        </w:rPr>
        <w:t>，毕业</w:t>
      </w:r>
      <w:r>
        <w:rPr>
          <w:rFonts w:ascii="仿宋" w:hAnsi="仿宋" w:eastAsia="仿宋" w:cs="仿宋"/>
          <w:sz w:val="24"/>
          <w:szCs w:val="24"/>
        </w:rPr>
        <w:t>后</w:t>
      </w:r>
      <w:r>
        <w:rPr>
          <w:rFonts w:hint="eastAsia" w:ascii="仿宋" w:hAnsi="仿宋" w:eastAsia="仿宋" w:cs="仿宋"/>
          <w:sz w:val="24"/>
          <w:szCs w:val="24"/>
        </w:rPr>
        <w:t>产生</w:t>
      </w:r>
      <w:r>
        <w:rPr>
          <w:rFonts w:ascii="仿宋" w:hAnsi="仿宋" w:eastAsia="仿宋" w:cs="仿宋"/>
          <w:sz w:val="24"/>
          <w:szCs w:val="24"/>
        </w:rPr>
        <w:t>的利息</w:t>
      </w:r>
      <w:r>
        <w:rPr>
          <w:rFonts w:hint="eastAsia" w:ascii="仿宋" w:hAnsi="仿宋" w:eastAsia="仿宋" w:cs="仿宋"/>
          <w:sz w:val="24"/>
          <w:szCs w:val="24"/>
        </w:rPr>
        <w:t>也</w:t>
      </w:r>
      <w:r>
        <w:rPr>
          <w:rFonts w:ascii="仿宋" w:hAnsi="仿宋" w:eastAsia="仿宋" w:cs="仿宋"/>
          <w:sz w:val="24"/>
          <w:szCs w:val="24"/>
        </w:rPr>
        <w:t>可代偿，</w:t>
      </w:r>
      <w:r>
        <w:rPr>
          <w:rFonts w:hint="eastAsia" w:ascii="仿宋" w:hAnsi="仿宋" w:eastAsia="仿宋" w:cs="仿宋"/>
          <w:sz w:val="24"/>
          <w:szCs w:val="24"/>
        </w:rPr>
        <w:t>在第三次</w:t>
      </w:r>
      <w:r>
        <w:rPr>
          <w:rFonts w:ascii="仿宋" w:hAnsi="仿宋" w:eastAsia="仿宋" w:cs="仿宋"/>
          <w:sz w:val="24"/>
          <w:szCs w:val="24"/>
        </w:rPr>
        <w:t>代偿</w:t>
      </w:r>
      <w:r>
        <w:rPr>
          <w:rFonts w:hint="eastAsia" w:ascii="仿宋" w:hAnsi="仿宋" w:eastAsia="仿宋" w:cs="仿宋"/>
          <w:sz w:val="24"/>
          <w:szCs w:val="24"/>
        </w:rPr>
        <w:t>款</w:t>
      </w:r>
      <w:r>
        <w:rPr>
          <w:rFonts w:ascii="仿宋" w:hAnsi="仿宋" w:eastAsia="仿宋" w:cs="仿宋"/>
          <w:sz w:val="24"/>
          <w:szCs w:val="24"/>
        </w:rPr>
        <w:t>发放</w:t>
      </w:r>
      <w:r>
        <w:rPr>
          <w:rFonts w:hint="eastAsia" w:ascii="仿宋" w:hAnsi="仿宋" w:eastAsia="仿宋" w:cs="仿宋"/>
          <w:sz w:val="24"/>
          <w:szCs w:val="24"/>
        </w:rPr>
        <w:t>后一周内</w:t>
      </w:r>
      <w:r>
        <w:rPr>
          <w:rFonts w:ascii="仿宋" w:hAnsi="仿宋" w:eastAsia="仿宋" w:cs="仿宋"/>
          <w:sz w:val="24"/>
          <w:szCs w:val="24"/>
        </w:rPr>
        <w:t>提交</w:t>
      </w:r>
      <w:r>
        <w:rPr>
          <w:rFonts w:hint="eastAsia" w:ascii="仿宋" w:hAnsi="仿宋" w:eastAsia="仿宋" w:cs="仿宋"/>
          <w:sz w:val="24"/>
          <w:szCs w:val="24"/>
        </w:rPr>
        <w:t>由</w:t>
      </w:r>
      <w:r>
        <w:rPr>
          <w:rFonts w:ascii="仿宋" w:hAnsi="仿宋" w:eastAsia="仿宋" w:cs="仿宋"/>
          <w:sz w:val="24"/>
          <w:szCs w:val="24"/>
        </w:rPr>
        <w:t>银行开具的利息证明</w:t>
      </w:r>
      <w:r>
        <w:rPr>
          <w:rFonts w:hint="eastAsia" w:ascii="仿宋" w:hAnsi="仿宋" w:eastAsia="仿宋" w:cs="仿宋"/>
          <w:sz w:val="24"/>
          <w:szCs w:val="24"/>
        </w:rPr>
        <w:t>；</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bCs/>
          <w:sz w:val="24"/>
          <w:szCs w:val="24"/>
        </w:rPr>
        <w:t>就业协议或劳动合同（复印件、两份）</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一式两份，查看内容是否</w:t>
      </w:r>
      <w:r>
        <w:rPr>
          <w:rFonts w:hint="eastAsia" w:ascii="仿宋" w:hAnsi="仿宋" w:eastAsia="仿宋" w:cs="仿宋"/>
          <w:b/>
          <w:sz w:val="24"/>
          <w:szCs w:val="24"/>
        </w:rPr>
        <w:t>齐全</w:t>
      </w:r>
      <w:r>
        <w:rPr>
          <w:rFonts w:hint="eastAsia" w:ascii="仿宋" w:hAnsi="仿宋" w:eastAsia="仿宋" w:cs="仿宋"/>
          <w:sz w:val="24"/>
          <w:szCs w:val="24"/>
        </w:rPr>
        <w:t>、</w:t>
      </w:r>
      <w:r>
        <w:rPr>
          <w:rFonts w:ascii="仿宋" w:hAnsi="仿宋" w:eastAsia="仿宋" w:cs="仿宋"/>
          <w:b/>
          <w:sz w:val="24"/>
          <w:szCs w:val="24"/>
        </w:rPr>
        <w:t>清晰</w:t>
      </w:r>
      <w:r>
        <w:rPr>
          <w:rFonts w:hint="eastAsia" w:ascii="仿宋" w:hAnsi="仿宋" w:eastAsia="仿宋" w:cs="仿宋"/>
          <w:sz w:val="24"/>
          <w:szCs w:val="24"/>
        </w:rPr>
        <w:t>并</w:t>
      </w:r>
      <w:r>
        <w:rPr>
          <w:rFonts w:hint="eastAsia" w:ascii="仿宋" w:hAnsi="仿宋" w:eastAsia="仿宋" w:cs="仿宋"/>
          <w:b/>
          <w:sz w:val="24"/>
          <w:szCs w:val="24"/>
        </w:rPr>
        <w:t>加盖公章</w:t>
      </w:r>
      <w:r>
        <w:rPr>
          <w:rFonts w:hint="eastAsia" w:ascii="仿宋" w:hAnsi="仿宋" w:eastAsia="仿宋" w:cs="仿宋"/>
          <w:sz w:val="24"/>
          <w:szCs w:val="24"/>
        </w:rPr>
        <w:t>。</w:t>
      </w:r>
    </w:p>
    <w:p>
      <w:pPr>
        <w:spacing w:line="48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3.</w:t>
      </w:r>
      <w:r>
        <w:rPr>
          <w:rFonts w:hint="eastAsia" w:ascii="仿宋" w:hAnsi="仿宋" w:eastAsia="仿宋" w:cs="仿宋"/>
          <w:b/>
          <w:bCs/>
          <w:sz w:val="24"/>
          <w:szCs w:val="24"/>
        </w:rPr>
        <w:t>就业证明（原件、两份）</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（1）就业单位证明一式两份，其内容一定要包含工作单位、工作地点、工作性质和服务年限等内容，海上作业的要写清出海的平台号；</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（2）就业单位详细地址格式尽量按“...省（区、市）...市...县（区）...镇（乡）...村”填写，尽量落实到乡镇一级；</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（3）需通过电子地图等方式进行确认；</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（4）该证明一定要有就业单位人事部门公章（或单位公章）和各项信息，并有</w:t>
      </w:r>
      <w:r>
        <w:rPr>
          <w:rFonts w:hint="eastAsia" w:ascii="仿宋" w:hAnsi="仿宋" w:eastAsia="仿宋" w:cs="仿宋"/>
          <w:sz w:val="24"/>
          <w:szCs w:val="24"/>
          <w:u w:val="single"/>
        </w:rPr>
        <w:t>学生本人签字</w:t>
      </w:r>
      <w:r>
        <w:rPr>
          <w:rFonts w:hint="eastAsia" w:ascii="仿宋" w:hAnsi="仿宋" w:eastAsia="仿宋" w:cs="仿宋"/>
          <w:sz w:val="24"/>
          <w:szCs w:val="24"/>
        </w:rPr>
        <w:t>。</w:t>
      </w:r>
    </w:p>
    <w:p>
      <w:pPr>
        <w:spacing w:line="480" w:lineRule="exact"/>
        <w:ind w:firstLine="480" w:firstLineChars="200"/>
        <w:rPr>
          <w:rFonts w:ascii="仿宋" w:hAnsi="仿宋" w:eastAsia="仿宋" w:cs="仿宋"/>
          <w:b/>
          <w:bCs/>
          <w:sz w:val="24"/>
          <w:szCs w:val="24"/>
        </w:rPr>
      </w:pPr>
      <w:r>
        <w:rPr>
          <w:rFonts w:hint="eastAsia" w:ascii="仿宋" w:hAnsi="仿宋" w:eastAsia="仿宋" w:cs="仿宋"/>
          <w:sz w:val="24"/>
          <w:szCs w:val="24"/>
        </w:rPr>
        <w:t>4.</w:t>
      </w:r>
      <w:r>
        <w:rPr>
          <w:rFonts w:hint="eastAsia"/>
        </w:rPr>
        <w:t xml:space="preserve"> </w:t>
      </w:r>
      <w:r>
        <w:rPr>
          <w:rFonts w:hint="eastAsia" w:ascii="仿宋" w:hAnsi="仿宋" w:eastAsia="仿宋" w:cs="仿宋"/>
          <w:b/>
          <w:bCs/>
          <w:sz w:val="24"/>
          <w:szCs w:val="24"/>
        </w:rPr>
        <w:t>海上平台、船舶出海作业证明（原件、两份）</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在海上</w:t>
      </w:r>
      <w:r>
        <w:rPr>
          <w:rFonts w:ascii="仿宋" w:hAnsi="仿宋" w:eastAsia="仿宋" w:cs="仿宋"/>
          <w:sz w:val="24"/>
          <w:szCs w:val="24"/>
        </w:rPr>
        <w:t>石油平台作业、远洋航海工作的，需要填写海上平台、出海作业证明。</w:t>
      </w:r>
    </w:p>
    <w:p>
      <w:pPr>
        <w:spacing w:line="480" w:lineRule="exact"/>
        <w:ind w:firstLine="480" w:firstLineChars="200"/>
        <w:rPr>
          <w:rFonts w:hint="eastAsia"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b/>
          <w:bCs/>
          <w:sz w:val="24"/>
          <w:szCs w:val="24"/>
        </w:rPr>
        <w:t>身份证复印件、银行卡复印件、</w:t>
      </w:r>
      <w:r>
        <w:rPr>
          <w:rFonts w:hint="eastAsia" w:ascii="仿宋" w:hAnsi="仿宋" w:eastAsia="仿宋"/>
          <w:b/>
          <w:bCs/>
          <w:sz w:val="24"/>
          <w:szCs w:val="20"/>
        </w:rPr>
        <w:t>委托书</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（1）学生身份证复印件和本人农行卡</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申请学费补偿、生源地贷款代偿的和</w:t>
      </w:r>
      <w:r>
        <w:rPr>
          <w:rFonts w:hint="eastAsia" w:ascii="仿宋" w:hAnsi="仿宋" w:eastAsia="仿宋"/>
          <w:sz w:val="24"/>
          <w:szCs w:val="20"/>
        </w:rPr>
        <w:t>已还清校园地贷款的</w:t>
      </w:r>
      <w:r>
        <w:rPr>
          <w:rFonts w:ascii="仿宋" w:hAnsi="仿宋" w:eastAsia="仿宋"/>
          <w:sz w:val="24"/>
          <w:szCs w:val="20"/>
        </w:rPr>
        <w:t>提交</w:t>
      </w:r>
      <w:r>
        <w:rPr>
          <w:rFonts w:hint="eastAsia" w:ascii="仿宋" w:hAnsi="仿宋" w:eastAsia="仿宋" w:cs="仿宋"/>
          <w:sz w:val="24"/>
          <w:szCs w:val="24"/>
        </w:rPr>
        <w:t>（身份证正反两面复印到1张A4纸上并由学生本人签字</w:t>
      </w:r>
      <w:r>
        <w:rPr>
          <w:rFonts w:hint="eastAsia" w:ascii="仿宋" w:hAnsi="仿宋" w:eastAsia="仿宋"/>
          <w:sz w:val="24"/>
          <w:szCs w:val="20"/>
        </w:rPr>
        <w:t>）；</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sz w:val="24"/>
          <w:szCs w:val="20"/>
        </w:rPr>
        <w:t>学生本人签字的委托书</w:t>
      </w:r>
    </w:p>
    <w:p>
      <w:pPr>
        <w:spacing w:line="480" w:lineRule="exact"/>
        <w:ind w:firstLine="480" w:firstLineChars="200"/>
        <w:rPr>
          <w:rFonts w:hint="eastAsia" w:ascii="仿宋" w:hAnsi="仿宋" w:eastAsia="仿宋"/>
          <w:sz w:val="24"/>
          <w:szCs w:val="20"/>
        </w:rPr>
      </w:pPr>
      <w:r>
        <w:rPr>
          <w:rFonts w:hint="eastAsia" w:ascii="仿宋" w:hAnsi="仿宋" w:eastAsia="仿宋"/>
          <w:sz w:val="24"/>
          <w:szCs w:val="20"/>
        </w:rPr>
        <w:t>申请校园地贷款代偿的</w:t>
      </w:r>
      <w:r>
        <w:rPr>
          <w:rFonts w:ascii="仿宋" w:hAnsi="仿宋" w:eastAsia="仿宋"/>
          <w:sz w:val="24"/>
          <w:szCs w:val="20"/>
        </w:rPr>
        <w:t>提交</w:t>
      </w:r>
      <w:r>
        <w:rPr>
          <w:rFonts w:hint="eastAsia" w:ascii="仿宋" w:hAnsi="仿宋" w:eastAsia="仿宋"/>
          <w:sz w:val="24"/>
          <w:szCs w:val="20"/>
        </w:rPr>
        <w:t>。</w:t>
      </w:r>
    </w:p>
    <w:p>
      <w:pPr>
        <w:spacing w:line="480" w:lineRule="exact"/>
        <w:rPr>
          <w:rFonts w:hint="eastAsia" w:ascii="楷体" w:hAnsi="楷体" w:eastAsia="楷体" w:cs="仿宋"/>
          <w:b/>
          <w:bCs/>
          <w:sz w:val="28"/>
          <w:szCs w:val="28"/>
        </w:rPr>
      </w:pPr>
      <w:r>
        <w:rPr>
          <w:rFonts w:hint="eastAsia" w:ascii="楷体" w:hAnsi="楷体" w:eastAsia="楷体" w:cs="仿宋"/>
          <w:b/>
          <w:bCs/>
          <w:sz w:val="28"/>
          <w:szCs w:val="28"/>
        </w:rPr>
        <w:t>六、基层就业补偿代偿汇总表填写要求</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sz w:val="24"/>
          <w:szCs w:val="24"/>
        </w:rPr>
        <w:t>政治面貌：</w:t>
      </w:r>
      <w:r>
        <w:rPr>
          <w:rFonts w:hint="eastAsia" w:ascii="仿宋" w:hAnsi="仿宋" w:eastAsia="仿宋" w:cs="仿宋"/>
          <w:sz w:val="24"/>
          <w:szCs w:val="24"/>
        </w:rPr>
        <w:t>选填中共党员、中共预备党员、共青团员或群众。</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sz w:val="24"/>
          <w:szCs w:val="24"/>
        </w:rPr>
        <w:t>民族：</w:t>
      </w:r>
      <w:r>
        <w:rPr>
          <w:rFonts w:hint="eastAsia" w:ascii="仿宋" w:hAnsi="仿宋" w:eastAsia="仿宋" w:cs="仿宋"/>
          <w:sz w:val="24"/>
          <w:szCs w:val="24"/>
        </w:rPr>
        <w:t>汉族、藏族、回族等。</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sz w:val="24"/>
          <w:szCs w:val="24"/>
        </w:rPr>
        <w:t>毕业时间：</w:t>
      </w:r>
      <w:r>
        <w:rPr>
          <w:rFonts w:hint="eastAsia" w:ascii="仿宋" w:hAnsi="仿宋" w:eastAsia="仿宋" w:cs="仿宋"/>
          <w:sz w:val="24"/>
          <w:szCs w:val="24"/>
        </w:rPr>
        <w:t>实际毕业时间，格式2020-06。</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sz w:val="24"/>
          <w:szCs w:val="24"/>
        </w:rPr>
        <w:t>学历及学制：</w:t>
      </w:r>
      <w:r>
        <w:rPr>
          <w:rFonts w:hint="eastAsia" w:ascii="仿宋" w:hAnsi="仿宋" w:eastAsia="仿宋" w:cs="仿宋"/>
          <w:sz w:val="24"/>
          <w:szCs w:val="24"/>
        </w:rPr>
        <w:t>填写取得的“最后学历”及国家规定的相应学制，格式：本科4年、硕士2年、硕士2.5年、硕士3年、博士3年、博士4年等。</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sz w:val="24"/>
          <w:szCs w:val="24"/>
        </w:rPr>
        <w:t>就业单位名称：</w:t>
      </w:r>
      <w:r>
        <w:rPr>
          <w:rFonts w:hint="eastAsia" w:ascii="仿宋" w:hAnsi="仿宋" w:eastAsia="仿宋" w:cs="仿宋"/>
          <w:sz w:val="24"/>
          <w:szCs w:val="24"/>
        </w:rPr>
        <w:t>对</w:t>
      </w:r>
      <w:r>
        <w:rPr>
          <w:rFonts w:ascii="仿宋" w:hAnsi="仿宋" w:eastAsia="仿宋" w:cs="仿宋"/>
          <w:sz w:val="24"/>
          <w:szCs w:val="24"/>
        </w:rPr>
        <w:t>存在</w:t>
      </w:r>
      <w:r>
        <w:rPr>
          <w:rFonts w:hint="eastAsia" w:ascii="仿宋" w:hAnsi="仿宋" w:eastAsia="仿宋" w:cs="仿宋"/>
          <w:sz w:val="24"/>
          <w:szCs w:val="24"/>
        </w:rPr>
        <w:t>“</w:t>
      </w:r>
      <w:r>
        <w:rPr>
          <w:rFonts w:ascii="仿宋" w:hAnsi="仿宋" w:eastAsia="仿宋" w:cs="仿宋"/>
          <w:sz w:val="24"/>
          <w:szCs w:val="24"/>
        </w:rPr>
        <w:t>二次定岗</w:t>
      </w:r>
      <w:r>
        <w:rPr>
          <w:rFonts w:hint="eastAsia" w:ascii="仿宋" w:hAnsi="仿宋" w:eastAsia="仿宋" w:cs="仿宋"/>
          <w:sz w:val="24"/>
          <w:szCs w:val="24"/>
        </w:rPr>
        <w:t>”</w:t>
      </w:r>
      <w:r>
        <w:rPr>
          <w:rFonts w:ascii="仿宋" w:hAnsi="仿宋" w:eastAsia="仿宋" w:cs="仿宋"/>
          <w:sz w:val="24"/>
          <w:szCs w:val="24"/>
        </w:rPr>
        <w:t>的毕业生，应填写实际工作的二次接收单位</w:t>
      </w:r>
      <w:r>
        <w:rPr>
          <w:rFonts w:hint="eastAsia" w:ascii="仿宋" w:hAnsi="仿宋" w:eastAsia="仿宋" w:cs="仿宋"/>
          <w:sz w:val="24"/>
          <w:szCs w:val="24"/>
        </w:rPr>
        <w:t>名称。</w:t>
      </w:r>
    </w:p>
    <w:p>
      <w:pPr>
        <w:spacing w:line="480" w:lineRule="exact"/>
        <w:ind w:firstLine="480" w:firstLineChars="200"/>
        <w:rPr>
          <w:rFonts w:hint="eastAsia" w:ascii="仿宋" w:hAnsi="仿宋" w:eastAsia="仿宋" w:cs="仿宋"/>
          <w:sz w:val="24"/>
          <w:szCs w:val="24"/>
        </w:rPr>
      </w:pPr>
      <w:r>
        <w:rPr>
          <w:rFonts w:ascii="仿宋" w:hAnsi="仿宋" w:eastAsia="仿宋" w:cs="仿宋"/>
          <w:sz w:val="24"/>
          <w:szCs w:val="24"/>
        </w:rPr>
        <w:t>6.</w:t>
      </w:r>
      <w:r>
        <w:rPr>
          <w:rFonts w:hint="eastAsia" w:ascii="仿宋" w:hAnsi="仿宋" w:eastAsia="仿宋" w:cs="仿宋"/>
          <w:b/>
          <w:sz w:val="24"/>
          <w:szCs w:val="24"/>
        </w:rPr>
        <w:t>就业单位详细地址：</w:t>
      </w:r>
      <w:r>
        <w:rPr>
          <w:rFonts w:hint="eastAsia" w:ascii="仿宋" w:hAnsi="仿宋" w:eastAsia="仿宋" w:cs="仿宋"/>
          <w:sz w:val="24"/>
          <w:szCs w:val="24"/>
        </w:rPr>
        <w:t>填写</w:t>
      </w:r>
      <w:r>
        <w:rPr>
          <w:rFonts w:ascii="仿宋" w:hAnsi="仿宋" w:eastAsia="仿宋" w:cs="仿宋"/>
          <w:b/>
          <w:color w:val="FF0000"/>
          <w:sz w:val="28"/>
          <w:szCs w:val="24"/>
        </w:rPr>
        <w:t>实际工作地点</w:t>
      </w:r>
      <w:r>
        <w:rPr>
          <w:rFonts w:ascii="仿宋" w:hAnsi="仿宋" w:eastAsia="仿宋" w:cs="仿宋"/>
          <w:sz w:val="24"/>
          <w:szCs w:val="24"/>
        </w:rPr>
        <w:t>地址</w:t>
      </w:r>
      <w:r>
        <w:rPr>
          <w:rFonts w:hint="eastAsia" w:ascii="仿宋" w:hAnsi="仿宋" w:eastAsia="仿宋" w:cs="仿宋"/>
          <w:sz w:val="24"/>
          <w:szCs w:val="24"/>
        </w:rPr>
        <w:t>，必须完整填写省市县乡四级行政区划，不能有空白项，国家规定的河南、湖北、海南、新疆4地的某些省直辖县（其他地区无此类型行政区划），地区级市一栏也不能不填写，需注明“省直辖县”，在新疆</w:t>
      </w:r>
      <w:r>
        <w:rPr>
          <w:rFonts w:ascii="仿宋" w:hAnsi="仿宋" w:eastAsia="仿宋" w:cs="仿宋"/>
          <w:sz w:val="24"/>
          <w:szCs w:val="24"/>
        </w:rPr>
        <w:t>建设兵团</w:t>
      </w:r>
      <w:r>
        <w:rPr>
          <w:rFonts w:hint="eastAsia" w:ascii="仿宋" w:hAnsi="仿宋" w:eastAsia="仿宋" w:cs="仿宋"/>
          <w:sz w:val="24"/>
          <w:szCs w:val="24"/>
        </w:rPr>
        <w:t>农牧团场</w:t>
      </w:r>
      <w:r>
        <w:rPr>
          <w:rFonts w:ascii="仿宋" w:hAnsi="仿宋" w:eastAsia="仿宋" w:cs="仿宋"/>
          <w:sz w:val="24"/>
          <w:szCs w:val="24"/>
        </w:rPr>
        <w:t>就业的</w:t>
      </w:r>
      <w:r>
        <w:rPr>
          <w:rFonts w:hint="eastAsia" w:ascii="仿宋" w:hAnsi="仿宋" w:eastAsia="仿宋" w:cs="仿宋"/>
          <w:sz w:val="24"/>
          <w:szCs w:val="24"/>
        </w:rPr>
        <w:t>、海上石油</w:t>
      </w:r>
      <w:r>
        <w:rPr>
          <w:rFonts w:ascii="仿宋" w:hAnsi="仿宋" w:eastAsia="仿宋" w:cs="仿宋"/>
          <w:sz w:val="24"/>
          <w:szCs w:val="24"/>
        </w:rPr>
        <w:t>平台</w:t>
      </w:r>
      <w:r>
        <w:rPr>
          <w:rFonts w:hint="eastAsia" w:ascii="仿宋" w:hAnsi="仿宋" w:eastAsia="仿宋" w:cs="仿宋"/>
          <w:sz w:val="24"/>
          <w:szCs w:val="24"/>
        </w:rPr>
        <w:t>作业</w:t>
      </w:r>
      <w:r>
        <w:rPr>
          <w:rFonts w:ascii="仿宋" w:hAnsi="仿宋" w:eastAsia="仿宋" w:cs="仿宋"/>
          <w:sz w:val="24"/>
          <w:szCs w:val="24"/>
        </w:rPr>
        <w:t>的、</w:t>
      </w:r>
      <w:r>
        <w:rPr>
          <w:rFonts w:hint="eastAsia" w:ascii="仿宋" w:hAnsi="仿宋" w:eastAsia="仿宋" w:cs="仿宋"/>
          <w:sz w:val="24"/>
          <w:szCs w:val="24"/>
        </w:rPr>
        <w:t>远洋航海的等</w:t>
      </w:r>
      <w:r>
        <w:rPr>
          <w:rFonts w:ascii="仿宋" w:hAnsi="仿宋" w:eastAsia="仿宋" w:cs="仿宋"/>
          <w:sz w:val="24"/>
          <w:szCs w:val="24"/>
        </w:rPr>
        <w:t>特殊情况在备注</w:t>
      </w:r>
      <w:r>
        <w:rPr>
          <w:rFonts w:hint="eastAsia" w:ascii="仿宋" w:hAnsi="仿宋" w:eastAsia="仿宋" w:cs="仿宋"/>
          <w:sz w:val="24"/>
          <w:szCs w:val="24"/>
        </w:rPr>
        <w:t>栏</w:t>
      </w:r>
      <w:r>
        <w:rPr>
          <w:rFonts w:ascii="仿宋" w:hAnsi="仿宋" w:eastAsia="仿宋" w:cs="仿宋"/>
          <w:sz w:val="24"/>
          <w:szCs w:val="24"/>
        </w:rPr>
        <w:t>中写清连</w:t>
      </w:r>
      <w:r>
        <w:rPr>
          <w:rFonts w:hint="eastAsia" w:ascii="仿宋" w:hAnsi="仿宋" w:eastAsia="仿宋" w:cs="仿宋"/>
          <w:sz w:val="24"/>
          <w:szCs w:val="24"/>
        </w:rPr>
        <w:t>（</w:t>
      </w:r>
      <w:r>
        <w:rPr>
          <w:rFonts w:ascii="仿宋" w:hAnsi="仿宋" w:eastAsia="仿宋" w:cs="仿宋"/>
          <w:sz w:val="24"/>
          <w:szCs w:val="24"/>
        </w:rPr>
        <w:t>队</w:t>
      </w:r>
      <w:r>
        <w:rPr>
          <w:rFonts w:hint="eastAsia" w:ascii="仿宋" w:hAnsi="仿宋" w:eastAsia="仿宋" w:cs="仿宋"/>
          <w:sz w:val="24"/>
          <w:szCs w:val="24"/>
        </w:rPr>
        <w:t>）、</w:t>
      </w:r>
      <w:r>
        <w:rPr>
          <w:rFonts w:ascii="仿宋" w:hAnsi="仿宋" w:eastAsia="仿宋" w:cs="仿宋"/>
          <w:sz w:val="24"/>
          <w:szCs w:val="24"/>
        </w:rPr>
        <w:t>平台号、船舶号等。</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工作具有流动性的行业至少应在</w:t>
      </w:r>
      <w:r>
        <w:rPr>
          <w:rFonts w:hint="eastAsia" w:ascii="仿宋" w:hAnsi="仿宋" w:eastAsia="仿宋" w:cs="仿宋"/>
          <w:color w:val="FF0000"/>
          <w:sz w:val="24"/>
          <w:szCs w:val="24"/>
        </w:rPr>
        <w:t>备注中罗列2-3个详细工作地点</w:t>
      </w:r>
      <w:r>
        <w:rPr>
          <w:rFonts w:hint="eastAsia" w:ascii="仿宋" w:hAnsi="仿宋" w:eastAsia="仿宋" w:cs="仿宋"/>
          <w:sz w:val="24"/>
          <w:szCs w:val="24"/>
        </w:rPr>
        <w:t>。</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7.“是否</w:t>
      </w:r>
      <w:r>
        <w:rPr>
          <w:rFonts w:ascii="仿宋" w:hAnsi="仿宋" w:eastAsia="仿宋" w:cs="仿宋"/>
          <w:sz w:val="24"/>
          <w:szCs w:val="24"/>
        </w:rPr>
        <w:t>县政府驻地</w:t>
      </w:r>
      <w:r>
        <w:rPr>
          <w:rFonts w:hint="eastAsia" w:ascii="仿宋" w:hAnsi="仿宋" w:eastAsia="仿宋" w:cs="仿宋"/>
          <w:sz w:val="24"/>
          <w:szCs w:val="24"/>
        </w:rPr>
        <w:t>”可</w:t>
      </w:r>
      <w:r>
        <w:rPr>
          <w:rFonts w:ascii="仿宋" w:hAnsi="仿宋" w:eastAsia="仿宋" w:cs="仿宋"/>
          <w:sz w:val="24"/>
          <w:szCs w:val="24"/>
        </w:rPr>
        <w:t>自行在百度百科中查询</w:t>
      </w:r>
      <w:r>
        <w:rPr>
          <w:rFonts w:hint="eastAsia" w:ascii="仿宋" w:hAnsi="仿宋" w:eastAsia="仿宋" w:cs="仿宋"/>
          <w:sz w:val="24"/>
          <w:szCs w:val="24"/>
        </w:rPr>
        <w:t>该</w:t>
      </w:r>
      <w:r>
        <w:rPr>
          <w:rFonts w:ascii="仿宋" w:hAnsi="仿宋" w:eastAsia="仿宋" w:cs="仿宋"/>
          <w:sz w:val="24"/>
          <w:szCs w:val="24"/>
        </w:rPr>
        <w:t>县，进行辨别</w:t>
      </w:r>
      <w:r>
        <w:rPr>
          <w:rFonts w:hint="eastAsia" w:ascii="仿宋" w:hAnsi="仿宋" w:eastAsia="仿宋" w:cs="仿宋"/>
          <w:sz w:val="24"/>
          <w:szCs w:val="24"/>
        </w:rPr>
        <w:t>填写</w:t>
      </w:r>
      <w:r>
        <w:rPr>
          <w:rFonts w:ascii="仿宋" w:hAnsi="仿宋" w:eastAsia="仿宋" w:cs="仿宋"/>
          <w:sz w:val="24"/>
          <w:szCs w:val="24"/>
        </w:rPr>
        <w:t>。</w:t>
      </w:r>
    </w:p>
    <w:p>
      <w:pPr>
        <w:spacing w:line="480" w:lineRule="exact"/>
        <w:ind w:firstLine="480" w:firstLineChars="200"/>
        <w:rPr>
          <w:rFonts w:hint="eastAsia"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就业单位或工作现场在市辖区街道（含社区/村）的，除特殊情况外，一般不满足代偿申请要求。特殊情况指工作的街道（社区）为新拆分或合并成立以及现场在具体的勘探（采油）大队生产一线等情形，特殊情况应提供详细的说明材料以便审查。</w:t>
      </w:r>
    </w:p>
    <w:p>
      <w:pPr>
        <w:spacing w:line="480" w:lineRule="exact"/>
        <w:ind w:firstLine="480" w:firstLineChars="200"/>
        <w:rPr>
          <w:rFonts w:hint="eastAsia" w:ascii="仿宋" w:hAnsi="仿宋" w:eastAsia="仿宋" w:cs="仿宋"/>
          <w:bCs/>
          <w:sz w:val="24"/>
          <w:szCs w:val="24"/>
        </w:rPr>
      </w:pPr>
      <w:r>
        <w:rPr>
          <w:rFonts w:ascii="仿宋" w:hAnsi="仿宋" w:eastAsia="仿宋" w:cs="仿宋"/>
          <w:bCs/>
          <w:sz w:val="24"/>
          <w:szCs w:val="24"/>
        </w:rPr>
        <w:t>9</w:t>
      </w:r>
      <w:r>
        <w:rPr>
          <w:rFonts w:hint="eastAsia" w:ascii="仿宋" w:hAnsi="仿宋" w:eastAsia="仿宋" w:cs="仿宋"/>
          <w:bCs/>
          <w:sz w:val="24"/>
          <w:szCs w:val="24"/>
        </w:rPr>
        <w:t>.“行业类别”一栏请从下拉菜单中选择填写，具体可参照国家统计局网站“国民经济行业分类（GB/T 4754-2011）”（网址：</w:t>
      </w:r>
      <w:r>
        <w:fldChar w:fldCharType="begin"/>
      </w:r>
      <w:r>
        <w:instrText xml:space="preserve"> HYPERLINK "http://www.stats.gov.cn/tjsj/tjbz/hyflbz/" </w:instrText>
      </w:r>
      <w:r>
        <w:fldChar w:fldCharType="separate"/>
      </w:r>
      <w:r>
        <w:rPr>
          <w:rStyle w:val="6"/>
          <w:rFonts w:hint="eastAsia" w:ascii="仿宋" w:hAnsi="仿宋" w:eastAsia="仿宋" w:cs="仿宋"/>
          <w:bCs/>
          <w:sz w:val="24"/>
          <w:szCs w:val="24"/>
        </w:rPr>
        <w:t>http://www.stats.gov.cn/tjsj/tjbz/hyflbz/</w:t>
      </w:r>
      <w:r>
        <w:rPr>
          <w:rStyle w:val="6"/>
          <w:rFonts w:hint="eastAsia" w:ascii="仿宋" w:hAnsi="仿宋" w:eastAsia="仿宋" w:cs="仿宋"/>
          <w:bCs/>
          <w:sz w:val="24"/>
          <w:szCs w:val="24"/>
        </w:rPr>
        <w:fldChar w:fldCharType="end"/>
      </w:r>
      <w:r>
        <w:rPr>
          <w:rFonts w:hint="eastAsia" w:ascii="仿宋" w:hAnsi="仿宋" w:eastAsia="仿宋" w:cs="仿宋"/>
          <w:bCs/>
          <w:sz w:val="24"/>
          <w:szCs w:val="24"/>
        </w:rPr>
        <w:t>）。</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10</w:t>
      </w:r>
      <w:r>
        <w:rPr>
          <w:rFonts w:hint="eastAsia" w:ascii="仿宋" w:hAnsi="仿宋" w:eastAsia="仿宋" w:cs="仿宋"/>
          <w:sz w:val="24"/>
          <w:szCs w:val="24"/>
        </w:rPr>
        <w:t>.</w:t>
      </w:r>
      <w:r>
        <w:rPr>
          <w:rFonts w:hint="eastAsia" w:ascii="仿宋" w:hAnsi="仿宋" w:eastAsia="仿宋" w:cs="仿宋"/>
          <w:b/>
          <w:sz w:val="24"/>
          <w:szCs w:val="24"/>
        </w:rPr>
        <w:t>应缴纳学费：</w:t>
      </w:r>
      <w:r>
        <w:rPr>
          <w:rFonts w:hint="eastAsia" w:ascii="仿宋" w:hAnsi="仿宋" w:eastAsia="仿宋" w:cs="仿宋"/>
          <w:sz w:val="24"/>
          <w:szCs w:val="24"/>
        </w:rPr>
        <w:t>学生完成“最后学历”应缴纳的学费总额，由学校财务部门，按学费标准核定；</w:t>
      </w:r>
    </w:p>
    <w:p>
      <w:pPr>
        <w:spacing w:line="480" w:lineRule="exact"/>
        <w:ind w:firstLine="482" w:firstLineChars="200"/>
        <w:rPr>
          <w:rFonts w:ascii="仿宋" w:hAnsi="仿宋" w:eastAsia="仿宋" w:cs="仿宋"/>
          <w:sz w:val="24"/>
          <w:szCs w:val="24"/>
        </w:rPr>
      </w:pPr>
      <w:r>
        <w:rPr>
          <w:rFonts w:hint="eastAsia" w:ascii="仿宋" w:hAnsi="仿宋" w:eastAsia="仿宋" w:cs="仿宋"/>
          <w:b/>
          <w:sz w:val="24"/>
          <w:szCs w:val="24"/>
        </w:rPr>
        <w:t>实际缴纳学费：</w:t>
      </w:r>
      <w:r>
        <w:rPr>
          <w:rFonts w:hint="eastAsia" w:ascii="仿宋" w:hAnsi="仿宋" w:eastAsia="仿宋" w:cs="仿宋"/>
          <w:sz w:val="24"/>
          <w:szCs w:val="24"/>
        </w:rPr>
        <w:t>学生按学费标准已向学校缴纳的学费总额（含利用银行贷款缴纳学费的部分），但不包括书本费、住宿费等杂费及补考、留级等产生的额外费用。实际缴纳金额通常等于应缴纳金额，但学生已享用相关减免学费政策的部分应予以扣除；</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color w:val="FF0000"/>
          <w:sz w:val="24"/>
          <w:szCs w:val="24"/>
        </w:rPr>
        <w:t>申请</w:t>
      </w:r>
      <w:r>
        <w:rPr>
          <w:rFonts w:ascii="仿宋" w:hAnsi="仿宋" w:eastAsia="仿宋" w:cs="仿宋"/>
          <w:color w:val="FF0000"/>
          <w:sz w:val="24"/>
          <w:szCs w:val="24"/>
        </w:rPr>
        <w:t>学费补偿的</w:t>
      </w:r>
      <w:r>
        <w:rPr>
          <w:rFonts w:hint="eastAsia" w:ascii="仿宋" w:hAnsi="仿宋" w:eastAsia="仿宋" w:cs="仿宋"/>
          <w:color w:val="FF0000"/>
          <w:sz w:val="24"/>
          <w:szCs w:val="24"/>
        </w:rPr>
        <w:t>，</w:t>
      </w:r>
      <w:r>
        <w:rPr>
          <w:rFonts w:ascii="仿宋" w:hAnsi="仿宋" w:eastAsia="仿宋" w:cs="仿宋"/>
          <w:color w:val="FF0000"/>
          <w:sz w:val="24"/>
          <w:szCs w:val="24"/>
        </w:rPr>
        <w:t>汇总到表</w:t>
      </w:r>
      <w:r>
        <w:rPr>
          <w:rFonts w:hint="eastAsia" w:ascii="仿宋" w:hAnsi="仿宋" w:eastAsia="仿宋" w:cs="仿宋"/>
          <w:color w:val="FF0000"/>
          <w:sz w:val="24"/>
          <w:szCs w:val="24"/>
        </w:rPr>
        <w:t>1“学费</w:t>
      </w:r>
      <w:r>
        <w:rPr>
          <w:rFonts w:ascii="仿宋" w:hAnsi="仿宋" w:eastAsia="仿宋" w:cs="仿宋"/>
          <w:color w:val="FF0000"/>
          <w:sz w:val="24"/>
          <w:szCs w:val="24"/>
        </w:rPr>
        <w:t>补偿汇总表</w:t>
      </w:r>
      <w:r>
        <w:rPr>
          <w:rFonts w:hint="eastAsia" w:ascii="仿宋" w:hAnsi="仿宋" w:eastAsia="仿宋" w:cs="仿宋"/>
          <w:color w:val="FF0000"/>
          <w:sz w:val="24"/>
          <w:szCs w:val="24"/>
        </w:rPr>
        <w:t>”中</w:t>
      </w:r>
      <w:r>
        <w:rPr>
          <w:rFonts w:ascii="仿宋" w:hAnsi="仿宋" w:eastAsia="仿宋" w:cs="仿宋"/>
          <w:sz w:val="24"/>
          <w:szCs w:val="24"/>
        </w:rPr>
        <w:t>，</w:t>
      </w:r>
      <w:r>
        <w:rPr>
          <w:rFonts w:hint="eastAsia" w:ascii="仿宋" w:hAnsi="仿宋" w:eastAsia="仿宋" w:cs="仿宋"/>
          <w:sz w:val="24"/>
          <w:szCs w:val="24"/>
        </w:rPr>
        <w:t>在校学习期间没有贷款的毕业生，“学费补偿汇总表”中贷款本金金额、经办银行名称、贷款合同号、贷款起止时间四栏无需填写</w:t>
      </w:r>
      <w:r>
        <w:rPr>
          <w:rFonts w:ascii="仿宋" w:hAnsi="仿宋" w:eastAsia="仿宋" w:cs="仿宋"/>
          <w:sz w:val="24"/>
          <w:szCs w:val="24"/>
        </w:rPr>
        <w:t xml:space="preserve">； </w:t>
      </w:r>
    </w:p>
    <w:p>
      <w:pPr>
        <w:spacing w:line="480" w:lineRule="exact"/>
        <w:ind w:firstLine="480" w:firstLineChars="200"/>
        <w:rPr>
          <w:rFonts w:ascii="仿宋" w:hAnsi="仿宋" w:eastAsia="仿宋" w:cs="仿宋"/>
          <w:sz w:val="24"/>
          <w:szCs w:val="24"/>
        </w:rPr>
      </w:pPr>
      <w:r>
        <w:rPr>
          <w:rFonts w:hint="eastAsia" w:ascii="仿宋" w:hAnsi="仿宋" w:eastAsia="仿宋" w:cs="仿宋"/>
          <w:color w:val="FF0000"/>
          <w:sz w:val="24"/>
          <w:szCs w:val="24"/>
        </w:rPr>
        <w:t>申请国家</w:t>
      </w:r>
      <w:r>
        <w:rPr>
          <w:rFonts w:ascii="仿宋" w:hAnsi="仿宋" w:eastAsia="仿宋" w:cs="仿宋"/>
          <w:color w:val="FF0000"/>
          <w:sz w:val="24"/>
          <w:szCs w:val="24"/>
        </w:rPr>
        <w:t>助学贷款代偿</w:t>
      </w:r>
      <w:r>
        <w:rPr>
          <w:rFonts w:hint="eastAsia" w:ascii="仿宋" w:hAnsi="仿宋" w:eastAsia="仿宋" w:cs="仿宋"/>
          <w:color w:val="FF0000"/>
          <w:sz w:val="24"/>
          <w:szCs w:val="24"/>
        </w:rPr>
        <w:t>的，</w:t>
      </w:r>
      <w:r>
        <w:rPr>
          <w:rFonts w:ascii="仿宋" w:hAnsi="仿宋" w:eastAsia="仿宋" w:cs="仿宋"/>
          <w:color w:val="FF0000"/>
          <w:sz w:val="24"/>
          <w:szCs w:val="24"/>
        </w:rPr>
        <w:t>汇总</w:t>
      </w:r>
      <w:r>
        <w:rPr>
          <w:rFonts w:hint="eastAsia" w:ascii="仿宋" w:hAnsi="仿宋" w:eastAsia="仿宋" w:cs="仿宋"/>
          <w:color w:val="FF0000"/>
          <w:sz w:val="24"/>
          <w:szCs w:val="24"/>
        </w:rPr>
        <w:t>到</w:t>
      </w:r>
      <w:r>
        <w:rPr>
          <w:rFonts w:ascii="仿宋" w:hAnsi="仿宋" w:eastAsia="仿宋" w:cs="仿宋"/>
          <w:color w:val="FF0000"/>
          <w:sz w:val="24"/>
          <w:szCs w:val="24"/>
        </w:rPr>
        <w:t>表</w:t>
      </w:r>
      <w:r>
        <w:rPr>
          <w:rFonts w:hint="eastAsia" w:ascii="仿宋" w:hAnsi="仿宋" w:eastAsia="仿宋" w:cs="仿宋"/>
          <w:color w:val="FF0000"/>
          <w:sz w:val="24"/>
          <w:szCs w:val="24"/>
        </w:rPr>
        <w:t>2“贷款</w:t>
      </w:r>
      <w:r>
        <w:rPr>
          <w:rFonts w:ascii="仿宋" w:hAnsi="仿宋" w:eastAsia="仿宋" w:cs="仿宋"/>
          <w:color w:val="FF0000"/>
          <w:sz w:val="24"/>
          <w:szCs w:val="24"/>
        </w:rPr>
        <w:t>代偿汇总表</w:t>
      </w:r>
      <w:r>
        <w:rPr>
          <w:rFonts w:hint="eastAsia" w:ascii="仿宋" w:hAnsi="仿宋" w:eastAsia="仿宋" w:cs="仿宋"/>
          <w:color w:val="FF0000"/>
          <w:sz w:val="24"/>
          <w:szCs w:val="24"/>
        </w:rPr>
        <w:t>”中</w:t>
      </w:r>
      <w:r>
        <w:rPr>
          <w:rFonts w:ascii="仿宋" w:hAnsi="仿宋" w:eastAsia="仿宋" w:cs="仿宋"/>
          <w:color w:val="FF0000"/>
          <w:sz w:val="24"/>
          <w:szCs w:val="24"/>
        </w:rPr>
        <w:t>，</w:t>
      </w:r>
      <w:r>
        <w:rPr>
          <w:rFonts w:ascii="仿宋" w:hAnsi="仿宋" w:eastAsia="仿宋" w:cs="仿宋"/>
          <w:sz w:val="24"/>
          <w:szCs w:val="24"/>
        </w:rPr>
        <w:t>贷款本金金额、经办银行名称、贷款合同号、贷款起止时间</w:t>
      </w:r>
      <w:r>
        <w:rPr>
          <w:rFonts w:hint="eastAsia" w:ascii="仿宋" w:hAnsi="仿宋" w:eastAsia="仿宋" w:cs="仿宋"/>
          <w:sz w:val="24"/>
          <w:szCs w:val="24"/>
        </w:rPr>
        <w:t>，如实</w:t>
      </w:r>
      <w:r>
        <w:rPr>
          <w:rFonts w:ascii="仿宋" w:hAnsi="仿宋" w:eastAsia="仿宋" w:cs="仿宋"/>
          <w:sz w:val="24"/>
          <w:szCs w:val="24"/>
        </w:rPr>
        <w:t>填写</w:t>
      </w:r>
      <w:r>
        <w:rPr>
          <w:rFonts w:hint="eastAsia" w:ascii="仿宋" w:hAnsi="仿宋" w:eastAsia="仿宋" w:cs="仿宋"/>
          <w:sz w:val="24"/>
          <w:szCs w:val="24"/>
        </w:rPr>
        <w:t>；</w:t>
      </w:r>
    </w:p>
    <w:p>
      <w:pPr>
        <w:spacing w:line="480" w:lineRule="exact"/>
        <w:ind w:firstLine="482" w:firstLineChars="200"/>
        <w:rPr>
          <w:rFonts w:ascii="仿宋" w:hAnsi="仿宋" w:eastAsia="仿宋" w:cs="仿宋"/>
          <w:sz w:val="24"/>
          <w:szCs w:val="24"/>
        </w:rPr>
      </w:pPr>
      <w:r>
        <w:rPr>
          <w:rFonts w:hint="eastAsia" w:ascii="仿宋" w:hAnsi="仿宋" w:eastAsia="仿宋" w:cs="仿宋"/>
          <w:b/>
          <w:sz w:val="24"/>
          <w:szCs w:val="24"/>
        </w:rPr>
        <w:t>贷款本金金额：</w:t>
      </w:r>
      <w:r>
        <w:rPr>
          <w:rFonts w:hint="eastAsia" w:ascii="仿宋" w:hAnsi="仿宋" w:eastAsia="仿宋" w:cs="仿宋"/>
          <w:sz w:val="24"/>
          <w:szCs w:val="24"/>
        </w:rPr>
        <w:t>学生在校期间获得的校园地助学贷款或生源地助学贷款总额（不区分贷款具体用途）；</w:t>
      </w:r>
    </w:p>
    <w:p>
      <w:pPr>
        <w:spacing w:line="480" w:lineRule="exact"/>
        <w:ind w:firstLine="482" w:firstLineChars="200"/>
        <w:rPr>
          <w:rFonts w:ascii="仿宋" w:hAnsi="仿宋" w:eastAsia="仿宋" w:cs="仿宋"/>
          <w:sz w:val="24"/>
          <w:szCs w:val="24"/>
        </w:rPr>
      </w:pPr>
      <w:r>
        <w:rPr>
          <w:rFonts w:hint="eastAsia" w:ascii="仿宋" w:hAnsi="仿宋" w:eastAsia="仿宋" w:cs="仿宋"/>
          <w:b/>
          <w:sz w:val="24"/>
          <w:szCs w:val="24"/>
        </w:rPr>
        <w:t>贷款起止时间：</w:t>
      </w:r>
      <w:r>
        <w:rPr>
          <w:rFonts w:ascii="仿宋" w:hAnsi="仿宋" w:eastAsia="仿宋" w:cs="仿宋"/>
          <w:sz w:val="24"/>
          <w:szCs w:val="24"/>
        </w:rPr>
        <w:t>填写国家助学贷款</w:t>
      </w:r>
      <w:r>
        <w:rPr>
          <w:rFonts w:hint="eastAsia" w:ascii="仿宋" w:hAnsi="仿宋" w:eastAsia="仿宋" w:cs="仿宋"/>
          <w:sz w:val="24"/>
          <w:szCs w:val="24"/>
        </w:rPr>
        <w:t>合同</w:t>
      </w:r>
      <w:r>
        <w:rPr>
          <w:rFonts w:ascii="仿宋" w:hAnsi="仿宋" w:eastAsia="仿宋" w:cs="仿宋"/>
          <w:sz w:val="24"/>
          <w:szCs w:val="24"/>
        </w:rPr>
        <w:t>的</w:t>
      </w:r>
      <w:r>
        <w:rPr>
          <w:rFonts w:hint="eastAsia" w:ascii="仿宋" w:hAnsi="仿宋" w:eastAsia="仿宋" w:cs="仿宋"/>
          <w:sz w:val="24"/>
          <w:szCs w:val="24"/>
        </w:rPr>
        <w:t>起止</w:t>
      </w:r>
      <w:r>
        <w:rPr>
          <w:rFonts w:ascii="仿宋" w:hAnsi="仿宋" w:eastAsia="仿宋" w:cs="仿宋"/>
          <w:sz w:val="24"/>
          <w:szCs w:val="24"/>
        </w:rPr>
        <w:t>时间，</w:t>
      </w:r>
      <w:r>
        <w:rPr>
          <w:rFonts w:hint="eastAsia" w:ascii="仿宋" w:hAnsi="仿宋" w:eastAsia="仿宋" w:cs="仿宋"/>
          <w:sz w:val="24"/>
          <w:szCs w:val="24"/>
        </w:rPr>
        <w:t>如：2013.12-2023.</w:t>
      </w:r>
      <w:r>
        <w:rPr>
          <w:rFonts w:ascii="仿宋" w:hAnsi="仿宋" w:eastAsia="仿宋" w:cs="仿宋"/>
          <w:sz w:val="24"/>
          <w:szCs w:val="24"/>
        </w:rPr>
        <w:t>0</w:t>
      </w:r>
      <w:r>
        <w:rPr>
          <w:rFonts w:hint="eastAsia" w:ascii="仿宋" w:hAnsi="仿宋" w:eastAsia="仿宋" w:cs="仿宋"/>
          <w:sz w:val="24"/>
          <w:szCs w:val="24"/>
        </w:rPr>
        <w:t>6；</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2</w:t>
      </w:r>
      <w:r>
        <w:rPr>
          <w:rFonts w:hint="eastAsia" w:ascii="仿宋" w:hAnsi="仿宋" w:eastAsia="仿宋" w:cs="仿宋"/>
          <w:sz w:val="24"/>
          <w:szCs w:val="24"/>
        </w:rPr>
        <w:t>.写清银行卡开户行和银行卡号；</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3</w:t>
      </w:r>
      <w:r>
        <w:rPr>
          <w:rFonts w:hint="eastAsia" w:ascii="仿宋" w:hAnsi="仿宋" w:eastAsia="仿宋" w:cs="仿宋"/>
          <w:sz w:val="24"/>
          <w:szCs w:val="24"/>
        </w:rPr>
        <w:t>.标注“学费补偿、生源地贷款、校园地贷款已还清”情况说明。</w:t>
      </w:r>
    </w:p>
    <w:p>
      <w:pPr>
        <w:spacing w:line="480" w:lineRule="exact"/>
        <w:ind w:firstLine="480" w:firstLineChars="200"/>
        <w:rPr>
          <w:rFonts w:ascii="仿宋" w:hAnsi="仿宋" w:eastAsia="仿宋" w:cs="仿宋"/>
          <w:sz w:val="24"/>
          <w:szCs w:val="24"/>
        </w:rPr>
      </w:pPr>
    </w:p>
    <w:p>
      <w:pPr>
        <w:spacing w:line="480" w:lineRule="exact"/>
        <w:ind w:firstLine="480" w:firstLineChars="200"/>
        <w:rPr>
          <w:rFonts w:hint="eastAsia" w:ascii="仿宋" w:hAnsi="仿宋" w:eastAsia="仿宋" w:cs="仿宋"/>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F9"/>
    <w:rsid w:val="00015F36"/>
    <w:rsid w:val="0002518D"/>
    <w:rsid w:val="000259CE"/>
    <w:rsid w:val="000321F4"/>
    <w:rsid w:val="00032BB5"/>
    <w:rsid w:val="000401B7"/>
    <w:rsid w:val="00045D1D"/>
    <w:rsid w:val="00086976"/>
    <w:rsid w:val="000B6736"/>
    <w:rsid w:val="000C3BE8"/>
    <w:rsid w:val="000D1EB4"/>
    <w:rsid w:val="000E2217"/>
    <w:rsid w:val="001042FD"/>
    <w:rsid w:val="00107064"/>
    <w:rsid w:val="00124576"/>
    <w:rsid w:val="00126C66"/>
    <w:rsid w:val="00131297"/>
    <w:rsid w:val="001412DF"/>
    <w:rsid w:val="001466C6"/>
    <w:rsid w:val="001566E8"/>
    <w:rsid w:val="00161167"/>
    <w:rsid w:val="001B3FBC"/>
    <w:rsid w:val="001B4913"/>
    <w:rsid w:val="001F08C9"/>
    <w:rsid w:val="002113BC"/>
    <w:rsid w:val="00230FDB"/>
    <w:rsid w:val="002325E8"/>
    <w:rsid w:val="00234EA0"/>
    <w:rsid w:val="00243E42"/>
    <w:rsid w:val="0024484F"/>
    <w:rsid w:val="00245EB3"/>
    <w:rsid w:val="00250684"/>
    <w:rsid w:val="00251B6D"/>
    <w:rsid w:val="00252EE7"/>
    <w:rsid w:val="00275F95"/>
    <w:rsid w:val="00287CE3"/>
    <w:rsid w:val="002D1BC0"/>
    <w:rsid w:val="002D1DB0"/>
    <w:rsid w:val="002D36D0"/>
    <w:rsid w:val="0030091C"/>
    <w:rsid w:val="0036516C"/>
    <w:rsid w:val="003664D8"/>
    <w:rsid w:val="00372A38"/>
    <w:rsid w:val="00373ABE"/>
    <w:rsid w:val="00374B39"/>
    <w:rsid w:val="003842D5"/>
    <w:rsid w:val="003C530B"/>
    <w:rsid w:val="004339B5"/>
    <w:rsid w:val="004350E8"/>
    <w:rsid w:val="00440F68"/>
    <w:rsid w:val="00445BB1"/>
    <w:rsid w:val="00472596"/>
    <w:rsid w:val="00491B05"/>
    <w:rsid w:val="00493E1A"/>
    <w:rsid w:val="004949D1"/>
    <w:rsid w:val="004B45D1"/>
    <w:rsid w:val="004C0E99"/>
    <w:rsid w:val="004C7494"/>
    <w:rsid w:val="004D4CFE"/>
    <w:rsid w:val="004F0ED7"/>
    <w:rsid w:val="00507121"/>
    <w:rsid w:val="00516823"/>
    <w:rsid w:val="0052013A"/>
    <w:rsid w:val="00536970"/>
    <w:rsid w:val="005466FB"/>
    <w:rsid w:val="005530EF"/>
    <w:rsid w:val="005707D7"/>
    <w:rsid w:val="005722C7"/>
    <w:rsid w:val="00572CC4"/>
    <w:rsid w:val="00575C9C"/>
    <w:rsid w:val="0058392B"/>
    <w:rsid w:val="005B0F42"/>
    <w:rsid w:val="005B159E"/>
    <w:rsid w:val="005B49E8"/>
    <w:rsid w:val="005E62CD"/>
    <w:rsid w:val="006026D0"/>
    <w:rsid w:val="00610027"/>
    <w:rsid w:val="0061628C"/>
    <w:rsid w:val="00620213"/>
    <w:rsid w:val="00626CAF"/>
    <w:rsid w:val="0063235D"/>
    <w:rsid w:val="00636A09"/>
    <w:rsid w:val="006539F7"/>
    <w:rsid w:val="00667C49"/>
    <w:rsid w:val="00687FFD"/>
    <w:rsid w:val="00696A0B"/>
    <w:rsid w:val="006B5D2E"/>
    <w:rsid w:val="006B7791"/>
    <w:rsid w:val="006C04EF"/>
    <w:rsid w:val="006C3C19"/>
    <w:rsid w:val="006C6EDF"/>
    <w:rsid w:val="006D10D2"/>
    <w:rsid w:val="006D584A"/>
    <w:rsid w:val="006F075F"/>
    <w:rsid w:val="00705B88"/>
    <w:rsid w:val="00705C3E"/>
    <w:rsid w:val="00730706"/>
    <w:rsid w:val="0076541A"/>
    <w:rsid w:val="00773892"/>
    <w:rsid w:val="007A284F"/>
    <w:rsid w:val="007A4235"/>
    <w:rsid w:val="007B2679"/>
    <w:rsid w:val="007B3118"/>
    <w:rsid w:val="007B6F50"/>
    <w:rsid w:val="007D6E18"/>
    <w:rsid w:val="007F2433"/>
    <w:rsid w:val="00811950"/>
    <w:rsid w:val="00812714"/>
    <w:rsid w:val="008143D4"/>
    <w:rsid w:val="00823908"/>
    <w:rsid w:val="00827DC7"/>
    <w:rsid w:val="008440C0"/>
    <w:rsid w:val="0084786A"/>
    <w:rsid w:val="00854EC3"/>
    <w:rsid w:val="0087342A"/>
    <w:rsid w:val="00890D32"/>
    <w:rsid w:val="008940F5"/>
    <w:rsid w:val="0089773D"/>
    <w:rsid w:val="008B1FC7"/>
    <w:rsid w:val="008E3E6B"/>
    <w:rsid w:val="008F70F7"/>
    <w:rsid w:val="00904C83"/>
    <w:rsid w:val="00942361"/>
    <w:rsid w:val="009477B2"/>
    <w:rsid w:val="00962BCF"/>
    <w:rsid w:val="00970F5F"/>
    <w:rsid w:val="00980B7A"/>
    <w:rsid w:val="009A11D1"/>
    <w:rsid w:val="009A6DBC"/>
    <w:rsid w:val="009B1BC0"/>
    <w:rsid w:val="009B3BFC"/>
    <w:rsid w:val="009B3C04"/>
    <w:rsid w:val="009D6BFC"/>
    <w:rsid w:val="009E3E1E"/>
    <w:rsid w:val="009E7CF5"/>
    <w:rsid w:val="00A077CB"/>
    <w:rsid w:val="00A376DF"/>
    <w:rsid w:val="00A42ED7"/>
    <w:rsid w:val="00A46AD3"/>
    <w:rsid w:val="00A57AD3"/>
    <w:rsid w:val="00A63827"/>
    <w:rsid w:val="00A66273"/>
    <w:rsid w:val="00A74B5E"/>
    <w:rsid w:val="00A8211F"/>
    <w:rsid w:val="00A875CA"/>
    <w:rsid w:val="00A907B8"/>
    <w:rsid w:val="00A96150"/>
    <w:rsid w:val="00A9716E"/>
    <w:rsid w:val="00AA7008"/>
    <w:rsid w:val="00AB1461"/>
    <w:rsid w:val="00AD55A8"/>
    <w:rsid w:val="00AD6A8E"/>
    <w:rsid w:val="00AE1730"/>
    <w:rsid w:val="00AF5C57"/>
    <w:rsid w:val="00B033D9"/>
    <w:rsid w:val="00B13ADE"/>
    <w:rsid w:val="00B208D5"/>
    <w:rsid w:val="00B242B7"/>
    <w:rsid w:val="00B57FED"/>
    <w:rsid w:val="00B87763"/>
    <w:rsid w:val="00BA61D4"/>
    <w:rsid w:val="00BB3FC6"/>
    <w:rsid w:val="00BC2FF2"/>
    <w:rsid w:val="00BC6500"/>
    <w:rsid w:val="00BD74E1"/>
    <w:rsid w:val="00BE33F6"/>
    <w:rsid w:val="00BE487B"/>
    <w:rsid w:val="00BE5E1E"/>
    <w:rsid w:val="00BF4EB2"/>
    <w:rsid w:val="00BF6A87"/>
    <w:rsid w:val="00C32F0D"/>
    <w:rsid w:val="00C42866"/>
    <w:rsid w:val="00C73C7F"/>
    <w:rsid w:val="00C80F4B"/>
    <w:rsid w:val="00C83360"/>
    <w:rsid w:val="00C8588F"/>
    <w:rsid w:val="00C86F51"/>
    <w:rsid w:val="00C94E64"/>
    <w:rsid w:val="00CB1306"/>
    <w:rsid w:val="00CB3E9E"/>
    <w:rsid w:val="00CB6571"/>
    <w:rsid w:val="00CB708F"/>
    <w:rsid w:val="00CC404D"/>
    <w:rsid w:val="00CE225C"/>
    <w:rsid w:val="00D1093B"/>
    <w:rsid w:val="00D12F28"/>
    <w:rsid w:val="00D21128"/>
    <w:rsid w:val="00D31177"/>
    <w:rsid w:val="00D55F35"/>
    <w:rsid w:val="00DC01F2"/>
    <w:rsid w:val="00DC5484"/>
    <w:rsid w:val="00DE75DA"/>
    <w:rsid w:val="00DF187F"/>
    <w:rsid w:val="00DF29DF"/>
    <w:rsid w:val="00E07B19"/>
    <w:rsid w:val="00E209CC"/>
    <w:rsid w:val="00E21627"/>
    <w:rsid w:val="00E3100C"/>
    <w:rsid w:val="00E6202B"/>
    <w:rsid w:val="00E6727C"/>
    <w:rsid w:val="00E70B7B"/>
    <w:rsid w:val="00E76265"/>
    <w:rsid w:val="00E842CB"/>
    <w:rsid w:val="00E87A03"/>
    <w:rsid w:val="00E97359"/>
    <w:rsid w:val="00EB0212"/>
    <w:rsid w:val="00EB2AC1"/>
    <w:rsid w:val="00EB5788"/>
    <w:rsid w:val="00EB5CA1"/>
    <w:rsid w:val="00EB6774"/>
    <w:rsid w:val="00F023DD"/>
    <w:rsid w:val="00F12A0B"/>
    <w:rsid w:val="00F202DA"/>
    <w:rsid w:val="00F2042D"/>
    <w:rsid w:val="00F322EE"/>
    <w:rsid w:val="00F43A12"/>
    <w:rsid w:val="00F54BA9"/>
    <w:rsid w:val="00FA28F9"/>
    <w:rsid w:val="00FB5E44"/>
    <w:rsid w:val="00FD1215"/>
    <w:rsid w:val="00FE3EFC"/>
    <w:rsid w:val="01A62908"/>
    <w:rsid w:val="027F2063"/>
    <w:rsid w:val="02CE4EEA"/>
    <w:rsid w:val="033E699B"/>
    <w:rsid w:val="03D738AA"/>
    <w:rsid w:val="04251FB4"/>
    <w:rsid w:val="04E929C1"/>
    <w:rsid w:val="04EC49D0"/>
    <w:rsid w:val="05131FD3"/>
    <w:rsid w:val="05400245"/>
    <w:rsid w:val="062417F4"/>
    <w:rsid w:val="06BF583D"/>
    <w:rsid w:val="06CC5F93"/>
    <w:rsid w:val="073930A1"/>
    <w:rsid w:val="07797DEA"/>
    <w:rsid w:val="096D4B91"/>
    <w:rsid w:val="09D838A9"/>
    <w:rsid w:val="09EE483F"/>
    <w:rsid w:val="0A024D98"/>
    <w:rsid w:val="0A332DCB"/>
    <w:rsid w:val="0A961D27"/>
    <w:rsid w:val="0BD547F5"/>
    <w:rsid w:val="0BF86BC7"/>
    <w:rsid w:val="0CC97732"/>
    <w:rsid w:val="0D113346"/>
    <w:rsid w:val="0D68590C"/>
    <w:rsid w:val="0D727D84"/>
    <w:rsid w:val="0D787EA3"/>
    <w:rsid w:val="0DC90CAF"/>
    <w:rsid w:val="0ED2607C"/>
    <w:rsid w:val="0EF13F3C"/>
    <w:rsid w:val="0F8E4E2D"/>
    <w:rsid w:val="0FCA1411"/>
    <w:rsid w:val="0FD17620"/>
    <w:rsid w:val="1041699F"/>
    <w:rsid w:val="109420E6"/>
    <w:rsid w:val="10CC25FE"/>
    <w:rsid w:val="11082ABD"/>
    <w:rsid w:val="11480C3D"/>
    <w:rsid w:val="11573021"/>
    <w:rsid w:val="11D53576"/>
    <w:rsid w:val="126A39D3"/>
    <w:rsid w:val="128C6812"/>
    <w:rsid w:val="12A60F4A"/>
    <w:rsid w:val="12E400AC"/>
    <w:rsid w:val="12F2563D"/>
    <w:rsid w:val="13B64251"/>
    <w:rsid w:val="13D26DFF"/>
    <w:rsid w:val="13DB3D69"/>
    <w:rsid w:val="13E34382"/>
    <w:rsid w:val="14033B49"/>
    <w:rsid w:val="14762D6F"/>
    <w:rsid w:val="149066BD"/>
    <w:rsid w:val="14DA213D"/>
    <w:rsid w:val="14FF0CB3"/>
    <w:rsid w:val="15715A14"/>
    <w:rsid w:val="15A71287"/>
    <w:rsid w:val="16044CAF"/>
    <w:rsid w:val="17404F1A"/>
    <w:rsid w:val="177438FD"/>
    <w:rsid w:val="179F3A53"/>
    <w:rsid w:val="17D50600"/>
    <w:rsid w:val="184A68DC"/>
    <w:rsid w:val="19A60342"/>
    <w:rsid w:val="19DA6AA0"/>
    <w:rsid w:val="1A281D45"/>
    <w:rsid w:val="1B9A3AEB"/>
    <w:rsid w:val="1BF121CC"/>
    <w:rsid w:val="1BF476A8"/>
    <w:rsid w:val="1C2E4838"/>
    <w:rsid w:val="1C3B0BD2"/>
    <w:rsid w:val="1C4B0177"/>
    <w:rsid w:val="1C9F2077"/>
    <w:rsid w:val="1CB131DB"/>
    <w:rsid w:val="1CBD2DC6"/>
    <w:rsid w:val="1CC24181"/>
    <w:rsid w:val="1D251595"/>
    <w:rsid w:val="1D974223"/>
    <w:rsid w:val="1DC47223"/>
    <w:rsid w:val="1DDC75D4"/>
    <w:rsid w:val="1E5E03F8"/>
    <w:rsid w:val="1E9B27E7"/>
    <w:rsid w:val="1F7D67C8"/>
    <w:rsid w:val="1F881C4B"/>
    <w:rsid w:val="1FE33EE1"/>
    <w:rsid w:val="1FEC17FA"/>
    <w:rsid w:val="20237E3A"/>
    <w:rsid w:val="21F12C04"/>
    <w:rsid w:val="21F3329A"/>
    <w:rsid w:val="224A450D"/>
    <w:rsid w:val="22DE4C79"/>
    <w:rsid w:val="232F737C"/>
    <w:rsid w:val="23582BA8"/>
    <w:rsid w:val="242216D1"/>
    <w:rsid w:val="24B47E50"/>
    <w:rsid w:val="252F4FD6"/>
    <w:rsid w:val="256753E8"/>
    <w:rsid w:val="260C3556"/>
    <w:rsid w:val="267D35C7"/>
    <w:rsid w:val="26BF668A"/>
    <w:rsid w:val="26E97CA4"/>
    <w:rsid w:val="26F35ED7"/>
    <w:rsid w:val="27773C39"/>
    <w:rsid w:val="27F526D3"/>
    <w:rsid w:val="28C87129"/>
    <w:rsid w:val="297B46CB"/>
    <w:rsid w:val="299873AC"/>
    <w:rsid w:val="29AF7876"/>
    <w:rsid w:val="2A9A4FEF"/>
    <w:rsid w:val="2AAC55E3"/>
    <w:rsid w:val="2B805A68"/>
    <w:rsid w:val="2BB565BB"/>
    <w:rsid w:val="2BE93750"/>
    <w:rsid w:val="2C157DD9"/>
    <w:rsid w:val="2C186799"/>
    <w:rsid w:val="2C1C6337"/>
    <w:rsid w:val="2D5634C1"/>
    <w:rsid w:val="2D8D7DD9"/>
    <w:rsid w:val="2E4A7231"/>
    <w:rsid w:val="2EB322A2"/>
    <w:rsid w:val="2EC64065"/>
    <w:rsid w:val="2ED006ED"/>
    <w:rsid w:val="2F663E7C"/>
    <w:rsid w:val="2FF925B5"/>
    <w:rsid w:val="30290F0A"/>
    <w:rsid w:val="3129326C"/>
    <w:rsid w:val="31381DA8"/>
    <w:rsid w:val="31984BFE"/>
    <w:rsid w:val="31A4509F"/>
    <w:rsid w:val="31FE17C5"/>
    <w:rsid w:val="32330D9D"/>
    <w:rsid w:val="3342315E"/>
    <w:rsid w:val="33425B30"/>
    <w:rsid w:val="335340D9"/>
    <w:rsid w:val="33A47A5C"/>
    <w:rsid w:val="33F40E0F"/>
    <w:rsid w:val="33FE171C"/>
    <w:rsid w:val="34321022"/>
    <w:rsid w:val="34405DCA"/>
    <w:rsid w:val="34567F33"/>
    <w:rsid w:val="34953FE0"/>
    <w:rsid w:val="34AE291B"/>
    <w:rsid w:val="34FD001A"/>
    <w:rsid w:val="353E19FC"/>
    <w:rsid w:val="35780C3C"/>
    <w:rsid w:val="35E31B72"/>
    <w:rsid w:val="36760489"/>
    <w:rsid w:val="36BD256D"/>
    <w:rsid w:val="36EE0AAA"/>
    <w:rsid w:val="37086DC5"/>
    <w:rsid w:val="375D4519"/>
    <w:rsid w:val="378565F0"/>
    <w:rsid w:val="3791410D"/>
    <w:rsid w:val="379758B9"/>
    <w:rsid w:val="37977147"/>
    <w:rsid w:val="381B35CB"/>
    <w:rsid w:val="386A43EE"/>
    <w:rsid w:val="388B2C81"/>
    <w:rsid w:val="38D606A1"/>
    <w:rsid w:val="38F0346D"/>
    <w:rsid w:val="39106D1E"/>
    <w:rsid w:val="3A603AEC"/>
    <w:rsid w:val="3BCB31FC"/>
    <w:rsid w:val="3BE47F07"/>
    <w:rsid w:val="3C8468AE"/>
    <w:rsid w:val="3CBB105F"/>
    <w:rsid w:val="3CBB40C4"/>
    <w:rsid w:val="3CD65CD4"/>
    <w:rsid w:val="3CE24360"/>
    <w:rsid w:val="3D2C6EDD"/>
    <w:rsid w:val="3D9F655E"/>
    <w:rsid w:val="3DEA22A6"/>
    <w:rsid w:val="3F08418B"/>
    <w:rsid w:val="3FAF64CB"/>
    <w:rsid w:val="3FB94AF0"/>
    <w:rsid w:val="40153C1E"/>
    <w:rsid w:val="40330032"/>
    <w:rsid w:val="40A8382B"/>
    <w:rsid w:val="41136A69"/>
    <w:rsid w:val="418D3600"/>
    <w:rsid w:val="427810E5"/>
    <w:rsid w:val="43210DDD"/>
    <w:rsid w:val="43396314"/>
    <w:rsid w:val="438830ED"/>
    <w:rsid w:val="44523E06"/>
    <w:rsid w:val="4478395B"/>
    <w:rsid w:val="448B2E85"/>
    <w:rsid w:val="44B67ABE"/>
    <w:rsid w:val="44F6583D"/>
    <w:rsid w:val="459318FC"/>
    <w:rsid w:val="469557BE"/>
    <w:rsid w:val="46AE393E"/>
    <w:rsid w:val="47123E0A"/>
    <w:rsid w:val="47C354A0"/>
    <w:rsid w:val="4867573D"/>
    <w:rsid w:val="48D95924"/>
    <w:rsid w:val="496C11D7"/>
    <w:rsid w:val="4A344562"/>
    <w:rsid w:val="4B0877D6"/>
    <w:rsid w:val="4B8F096C"/>
    <w:rsid w:val="4BDC24E8"/>
    <w:rsid w:val="4C1C1FC3"/>
    <w:rsid w:val="4C816C5F"/>
    <w:rsid w:val="4CF50861"/>
    <w:rsid w:val="4D6C103B"/>
    <w:rsid w:val="4DF85934"/>
    <w:rsid w:val="4E483CA2"/>
    <w:rsid w:val="4E77688E"/>
    <w:rsid w:val="4EE0215F"/>
    <w:rsid w:val="50513C1A"/>
    <w:rsid w:val="50B22D65"/>
    <w:rsid w:val="51743235"/>
    <w:rsid w:val="51A81830"/>
    <w:rsid w:val="51C5179C"/>
    <w:rsid w:val="5211791B"/>
    <w:rsid w:val="52A64176"/>
    <w:rsid w:val="53323A40"/>
    <w:rsid w:val="53D926E9"/>
    <w:rsid w:val="53FD165E"/>
    <w:rsid w:val="54270A14"/>
    <w:rsid w:val="54492661"/>
    <w:rsid w:val="55002B59"/>
    <w:rsid w:val="551A2E65"/>
    <w:rsid w:val="55494A5D"/>
    <w:rsid w:val="55814085"/>
    <w:rsid w:val="566161C0"/>
    <w:rsid w:val="570955F6"/>
    <w:rsid w:val="57200A43"/>
    <w:rsid w:val="5737667A"/>
    <w:rsid w:val="575A677D"/>
    <w:rsid w:val="579334DD"/>
    <w:rsid w:val="57BC3009"/>
    <w:rsid w:val="57D26BBC"/>
    <w:rsid w:val="58420177"/>
    <w:rsid w:val="588C41E5"/>
    <w:rsid w:val="58F941E0"/>
    <w:rsid w:val="58FD471D"/>
    <w:rsid w:val="59100298"/>
    <w:rsid w:val="59547691"/>
    <w:rsid w:val="59F809BF"/>
    <w:rsid w:val="5A1B3465"/>
    <w:rsid w:val="5AD00C7A"/>
    <w:rsid w:val="5AF3755D"/>
    <w:rsid w:val="5BE075AC"/>
    <w:rsid w:val="5C0E7A78"/>
    <w:rsid w:val="5CC43FF9"/>
    <w:rsid w:val="5D353295"/>
    <w:rsid w:val="5DEC1644"/>
    <w:rsid w:val="5E18535E"/>
    <w:rsid w:val="5F9B5BB8"/>
    <w:rsid w:val="5FD83B14"/>
    <w:rsid w:val="602D4302"/>
    <w:rsid w:val="60CE26BB"/>
    <w:rsid w:val="60D057A7"/>
    <w:rsid w:val="610F7343"/>
    <w:rsid w:val="61BB09CD"/>
    <w:rsid w:val="61DA7A32"/>
    <w:rsid w:val="61F20E30"/>
    <w:rsid w:val="625B25F1"/>
    <w:rsid w:val="63055B7E"/>
    <w:rsid w:val="64DD2E7A"/>
    <w:rsid w:val="64E7594E"/>
    <w:rsid w:val="64EC7C48"/>
    <w:rsid w:val="652D1063"/>
    <w:rsid w:val="657B5E7E"/>
    <w:rsid w:val="658F42E7"/>
    <w:rsid w:val="65A940B5"/>
    <w:rsid w:val="65CF2E1D"/>
    <w:rsid w:val="65F30410"/>
    <w:rsid w:val="665D010B"/>
    <w:rsid w:val="668C6676"/>
    <w:rsid w:val="66922FDB"/>
    <w:rsid w:val="66CB29C9"/>
    <w:rsid w:val="66E737DB"/>
    <w:rsid w:val="66F40184"/>
    <w:rsid w:val="67183B65"/>
    <w:rsid w:val="673817CB"/>
    <w:rsid w:val="68664002"/>
    <w:rsid w:val="692C7580"/>
    <w:rsid w:val="693F6FC9"/>
    <w:rsid w:val="69452CC8"/>
    <w:rsid w:val="69510299"/>
    <w:rsid w:val="6B082860"/>
    <w:rsid w:val="6B0C3103"/>
    <w:rsid w:val="6B1B16F9"/>
    <w:rsid w:val="6B536715"/>
    <w:rsid w:val="6C4C49F7"/>
    <w:rsid w:val="6C982E14"/>
    <w:rsid w:val="6CDB65A2"/>
    <w:rsid w:val="6D230CC5"/>
    <w:rsid w:val="6DDF2B8B"/>
    <w:rsid w:val="6E1A32F2"/>
    <w:rsid w:val="6E6017D6"/>
    <w:rsid w:val="6E8E3ECB"/>
    <w:rsid w:val="6ED17F3A"/>
    <w:rsid w:val="6EDF310B"/>
    <w:rsid w:val="6F7C2A76"/>
    <w:rsid w:val="6FDE6FD9"/>
    <w:rsid w:val="700A2A91"/>
    <w:rsid w:val="70461804"/>
    <w:rsid w:val="706038E2"/>
    <w:rsid w:val="70AD7A1C"/>
    <w:rsid w:val="70CF260F"/>
    <w:rsid w:val="713C1B7E"/>
    <w:rsid w:val="71692053"/>
    <w:rsid w:val="718A4345"/>
    <w:rsid w:val="71E10068"/>
    <w:rsid w:val="72235571"/>
    <w:rsid w:val="724C7F3B"/>
    <w:rsid w:val="737F2E51"/>
    <w:rsid w:val="73BC2862"/>
    <w:rsid w:val="73C96CA4"/>
    <w:rsid w:val="742A49D9"/>
    <w:rsid w:val="74FE6F2A"/>
    <w:rsid w:val="752E7FBF"/>
    <w:rsid w:val="764C2EE9"/>
    <w:rsid w:val="76621F9A"/>
    <w:rsid w:val="776F40E5"/>
    <w:rsid w:val="77765D48"/>
    <w:rsid w:val="77ED331A"/>
    <w:rsid w:val="781A13E6"/>
    <w:rsid w:val="782B414D"/>
    <w:rsid w:val="78481D5B"/>
    <w:rsid w:val="78582637"/>
    <w:rsid w:val="78632B43"/>
    <w:rsid w:val="78902C5C"/>
    <w:rsid w:val="79130791"/>
    <w:rsid w:val="795D2845"/>
    <w:rsid w:val="79AE1A18"/>
    <w:rsid w:val="79D11127"/>
    <w:rsid w:val="79F76512"/>
    <w:rsid w:val="7A4F28A7"/>
    <w:rsid w:val="7A6F7527"/>
    <w:rsid w:val="7A8B7759"/>
    <w:rsid w:val="7B5316F0"/>
    <w:rsid w:val="7B993D13"/>
    <w:rsid w:val="7C17770B"/>
    <w:rsid w:val="7C1F7345"/>
    <w:rsid w:val="7C312DDE"/>
    <w:rsid w:val="7CC531B7"/>
    <w:rsid w:val="7D2D176D"/>
    <w:rsid w:val="7DFF7F02"/>
    <w:rsid w:val="7E0B53E4"/>
    <w:rsid w:val="7E621C0B"/>
    <w:rsid w:val="7F280DC9"/>
    <w:rsid w:val="7F4A5BB7"/>
    <w:rsid w:val="7F816D44"/>
    <w:rsid w:val="7FB2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000FF"/>
      <w:u w:val="single"/>
    </w:rPr>
  </w:style>
  <w:style w:type="character" w:customStyle="1" w:styleId="7">
    <w:name w:val="页眉 Char"/>
    <w:link w:val="3"/>
    <w:qFormat/>
    <w:uiPriority w:val="0"/>
    <w:rPr>
      <w:kern w:val="2"/>
      <w:sz w:val="18"/>
      <w:szCs w:val="18"/>
    </w:rPr>
  </w:style>
  <w:style w:type="character" w:customStyle="1" w:styleId="8">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9C814-83FE-43AF-A02E-6DAF1AFDD18F}">
  <ds:schemaRefs/>
</ds:datastoreItem>
</file>

<file path=docProps/app.xml><?xml version="1.0" encoding="utf-8"?>
<Properties xmlns="http://schemas.openxmlformats.org/officeDocument/2006/extended-properties" xmlns:vt="http://schemas.openxmlformats.org/officeDocument/2006/docPropsVTypes">
  <Template>Normal</Template>
  <Pages>6</Pages>
  <Words>635</Words>
  <Characters>3621</Characters>
  <Lines>30</Lines>
  <Paragraphs>8</Paragraphs>
  <TotalTime>4</TotalTime>
  <ScaleCrop>false</ScaleCrop>
  <LinksUpToDate>false</LinksUpToDate>
  <CharactersWithSpaces>4248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2020-11-20T09:54:00Z</dcterms:created>
  <dc:creator>user</dc:creator>
  <cp:lastModifiedBy>十一.</cp:lastModifiedBy>
  <dcterms:modified xsi:type="dcterms:W3CDTF">2021-11-15T01:51:35Z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