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pPr>
      <w:r>
        <w:rPr>
          <w:rFonts w:hint="eastAsia" w:ascii="宋体" w:hAnsi="宋体" w:cs="宋体"/>
          <w:color w:val="000000"/>
        </w:rPr>
        <w:t> </w:t>
      </w:r>
    </w:p>
    <w:p>
      <w:pPr>
        <w:pStyle w:val="12"/>
        <w:widowControl/>
        <w:spacing w:line="640" w:lineRule="exact"/>
        <w:jc w:val="center"/>
        <w:rPr>
          <w:rFonts w:ascii="宋体" w:hAnsi="宋体" w:cs="宋体"/>
          <w:b/>
          <w:bCs/>
          <w:sz w:val="44"/>
          <w:szCs w:val="44"/>
        </w:rPr>
      </w:pPr>
      <w:r>
        <w:rPr>
          <w:rFonts w:hint="eastAsia" w:ascii="宋体" w:hAnsi="宋体" w:cs="宋体"/>
          <w:b/>
          <w:bCs/>
          <w:sz w:val="44"/>
          <w:szCs w:val="44"/>
        </w:rPr>
        <w:t>马克思主义学院</w:t>
      </w:r>
    </w:p>
    <w:p>
      <w:pPr>
        <w:pStyle w:val="12"/>
        <w:widowControl/>
        <w:spacing w:line="640" w:lineRule="exact"/>
        <w:jc w:val="center"/>
        <w:rPr>
          <w:rFonts w:ascii="宋体" w:hAnsi="宋体" w:cs="宋体"/>
          <w:b/>
          <w:bCs/>
          <w:sz w:val="44"/>
          <w:szCs w:val="44"/>
        </w:rPr>
      </w:pPr>
      <w:r>
        <w:rPr>
          <w:rFonts w:hint="eastAsia" w:ascii="宋体" w:hAnsi="宋体" w:cs="宋体"/>
          <w:b/>
          <w:bCs/>
          <w:sz w:val="44"/>
          <w:szCs w:val="44"/>
        </w:rPr>
        <w:t>2024年接收优秀应届本科毕业生推荐免试</w:t>
      </w:r>
    </w:p>
    <w:p>
      <w:pPr>
        <w:pStyle w:val="12"/>
        <w:widowControl/>
        <w:spacing w:line="640" w:lineRule="exact"/>
        <w:jc w:val="center"/>
        <w:rPr>
          <w:rFonts w:ascii="宋体" w:hAnsi="宋体" w:cs="宋体"/>
          <w:b/>
          <w:bCs/>
          <w:sz w:val="44"/>
          <w:szCs w:val="44"/>
        </w:rPr>
      </w:pPr>
      <w:r>
        <w:rPr>
          <w:rFonts w:hint="eastAsia" w:ascii="宋体" w:hAnsi="宋体" w:cs="宋体"/>
          <w:b/>
          <w:bCs/>
          <w:sz w:val="44"/>
          <w:szCs w:val="44"/>
        </w:rPr>
        <w:t>攻读研究生（含直博生）及复试工作方案</w:t>
      </w:r>
    </w:p>
    <w:p>
      <w:pPr>
        <w:pStyle w:val="12"/>
        <w:widowControl/>
        <w:spacing w:line="640" w:lineRule="exact"/>
        <w:jc w:val="center"/>
        <w:rPr>
          <w:rFonts w:ascii="宋体" w:hAnsi="宋体" w:cs="宋体"/>
          <w:b/>
          <w:bCs/>
          <w:sz w:val="44"/>
          <w:szCs w:val="44"/>
        </w:rPr>
      </w:pPr>
    </w:p>
    <w:p>
      <w:pPr>
        <w:pStyle w:val="12"/>
        <w:widowControl/>
        <w:spacing w:line="640" w:lineRule="exact"/>
        <w:ind w:firstLine="560" w:firstLineChars="200"/>
        <w:rPr>
          <w:rFonts w:ascii="宋体" w:hAnsi="宋体" w:eastAsia="宋体" w:cs="宋体"/>
          <w:sz w:val="28"/>
          <w:szCs w:val="28"/>
        </w:rPr>
      </w:pPr>
      <w:r>
        <w:rPr>
          <w:rFonts w:hint="eastAsia" w:ascii="宋体" w:hAnsi="宋体" w:eastAsia="宋体" w:cs="宋体"/>
          <w:sz w:val="28"/>
          <w:szCs w:val="28"/>
        </w:rPr>
        <w:t>根据学校《中国地质大学（北京）2024年接收优秀应届本科毕业生推荐免试攻读研究生（含直博生）及复试工作方案》，马克思主义学院欢迎各高校优秀应届本科毕业生推荐免试攻读我院全日制研究生。现就关于接收2024年推荐免试攻读研究生及复试工作通知如下。</w:t>
      </w:r>
    </w:p>
    <w:p>
      <w:pPr>
        <w:pStyle w:val="7"/>
        <w:widowControl/>
        <w:spacing w:before="0" w:beforeAutospacing="0" w:after="0" w:afterAutospacing="0"/>
        <w:ind w:firstLine="480"/>
        <w:rPr>
          <w:rFonts w:ascii="宋体" w:hAnsi="宋体" w:cs="宋体"/>
          <w:sz w:val="28"/>
          <w:szCs w:val="28"/>
        </w:rPr>
      </w:pPr>
      <w:r>
        <w:rPr>
          <w:rStyle w:val="10"/>
          <w:rFonts w:hint="eastAsia" w:ascii="宋体" w:hAnsi="宋体" w:cs="宋体"/>
          <w:color w:val="000000"/>
          <w:sz w:val="28"/>
          <w:szCs w:val="28"/>
        </w:rPr>
        <w:t>一、组织管理</w:t>
      </w:r>
    </w:p>
    <w:p>
      <w:pPr>
        <w:pStyle w:val="7"/>
        <w:widowControl/>
        <w:spacing w:before="0" w:beforeAutospacing="0" w:after="0" w:afterAutospacing="0"/>
        <w:ind w:firstLine="480"/>
        <w:rPr>
          <w:rFonts w:ascii="宋体" w:hAnsi="宋体" w:cs="宋体"/>
          <w:sz w:val="28"/>
          <w:szCs w:val="28"/>
        </w:rPr>
      </w:pPr>
      <w:r>
        <w:rPr>
          <w:rFonts w:hint="eastAsia" w:ascii="宋体" w:hAnsi="宋体" w:cs="宋体"/>
          <w:color w:val="000000"/>
          <w:sz w:val="28"/>
          <w:szCs w:val="28"/>
        </w:rPr>
        <w:t>研究生招生工作小组：</w:t>
      </w:r>
    </w:p>
    <w:p>
      <w:pPr>
        <w:pStyle w:val="7"/>
        <w:widowControl/>
        <w:spacing w:before="0" w:beforeAutospacing="0" w:after="0" w:afterAutospacing="0"/>
        <w:ind w:firstLine="480"/>
        <w:rPr>
          <w:rFonts w:ascii="宋体" w:hAnsi="宋体" w:cs="宋体"/>
          <w:sz w:val="28"/>
          <w:szCs w:val="28"/>
        </w:rPr>
      </w:pPr>
      <w:r>
        <w:rPr>
          <w:rFonts w:hint="eastAsia" w:ascii="宋体" w:hAnsi="宋体" w:cs="宋体"/>
          <w:color w:val="000000"/>
          <w:sz w:val="28"/>
          <w:szCs w:val="28"/>
        </w:rPr>
        <w:t xml:space="preserve">组 </w:t>
      </w:r>
      <w:r>
        <w:rPr>
          <w:rFonts w:ascii="宋体" w:hAnsi="宋体" w:cs="宋体"/>
          <w:color w:val="000000"/>
          <w:sz w:val="28"/>
          <w:szCs w:val="28"/>
        </w:rPr>
        <w:t xml:space="preserve"> </w:t>
      </w:r>
      <w:r>
        <w:rPr>
          <w:rFonts w:hint="eastAsia" w:ascii="宋体" w:hAnsi="宋体" w:cs="宋体"/>
          <w:color w:val="000000"/>
          <w:sz w:val="28"/>
          <w:szCs w:val="28"/>
        </w:rPr>
        <w:t>长：杨峻岭 荣聪贤</w:t>
      </w:r>
    </w:p>
    <w:p>
      <w:pPr>
        <w:pStyle w:val="7"/>
        <w:widowControl/>
        <w:spacing w:before="0" w:beforeAutospacing="0" w:after="0" w:afterAutospacing="0"/>
        <w:ind w:firstLine="480"/>
        <w:rPr>
          <w:rFonts w:ascii="宋体" w:hAnsi="宋体" w:cs="宋体"/>
          <w:sz w:val="28"/>
          <w:szCs w:val="28"/>
        </w:rPr>
      </w:pPr>
      <w:r>
        <w:rPr>
          <w:rFonts w:hint="eastAsia" w:ascii="宋体" w:hAnsi="宋体" w:cs="宋体"/>
          <w:color w:val="000000"/>
          <w:sz w:val="28"/>
          <w:szCs w:val="28"/>
        </w:rPr>
        <w:t>副组长：魏志奇</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彭文峰</w:t>
      </w:r>
    </w:p>
    <w:p>
      <w:pPr>
        <w:pStyle w:val="7"/>
        <w:widowControl/>
        <w:spacing w:before="0" w:beforeAutospacing="0" w:after="0" w:afterAutospacing="0"/>
        <w:ind w:firstLine="480"/>
        <w:rPr>
          <w:rFonts w:hint="eastAsia" w:ascii="宋体" w:hAnsi="宋体" w:cs="宋体"/>
          <w:color w:val="000000"/>
          <w:sz w:val="28"/>
          <w:szCs w:val="28"/>
        </w:rPr>
      </w:pPr>
      <w:r>
        <w:rPr>
          <w:rFonts w:hint="eastAsia" w:ascii="宋体" w:hAnsi="宋体" w:cs="宋体"/>
          <w:color w:val="000000"/>
          <w:sz w:val="28"/>
          <w:szCs w:val="28"/>
        </w:rPr>
        <w:t>成  员：学科点和学科方向负责人</w:t>
      </w:r>
    </w:p>
    <w:p>
      <w:pPr>
        <w:pStyle w:val="7"/>
        <w:widowControl/>
        <w:spacing w:before="0" w:beforeAutospacing="0" w:after="0" w:afterAutospacing="0"/>
        <w:ind w:firstLine="480"/>
        <w:rPr>
          <w:rFonts w:hint="eastAsia" w:ascii="宋体" w:hAnsi="宋体" w:cs="宋体"/>
          <w:color w:val="000000"/>
          <w:sz w:val="28"/>
          <w:szCs w:val="28"/>
        </w:rPr>
      </w:pPr>
      <w:r>
        <w:rPr>
          <w:rFonts w:hint="eastAsia" w:ascii="宋体" w:hAnsi="宋体" w:cs="宋体"/>
          <w:color w:val="000000"/>
          <w:sz w:val="28"/>
          <w:szCs w:val="28"/>
          <w:lang w:val="en-US" w:eastAsia="zh-CN"/>
        </w:rPr>
        <w:t>成立研究生招生工作监督小组，全程监督研究生招生考核录取工作。</w:t>
      </w:r>
    </w:p>
    <w:p>
      <w:pPr>
        <w:pStyle w:val="7"/>
        <w:widowControl/>
        <w:spacing w:before="0" w:beforeAutospacing="0" w:after="0" w:afterAutospacing="0"/>
        <w:ind w:firstLine="480"/>
        <w:rPr>
          <w:rFonts w:ascii="宋体" w:hAnsi="宋体" w:cs="宋体"/>
          <w:sz w:val="28"/>
          <w:szCs w:val="28"/>
        </w:rPr>
      </w:pPr>
      <w:r>
        <w:rPr>
          <w:rStyle w:val="10"/>
          <w:rFonts w:hint="eastAsia" w:ascii="宋体" w:hAnsi="宋体" w:cs="宋体"/>
          <w:color w:val="000000"/>
          <w:sz w:val="28"/>
          <w:szCs w:val="28"/>
        </w:rPr>
        <w:t>二、申请条件</w:t>
      </w:r>
    </w:p>
    <w:p>
      <w:pPr>
        <w:pStyle w:val="7"/>
        <w:widowControl/>
        <w:spacing w:before="0" w:beforeAutospacing="0" w:after="0" w:afterAutospacing="0"/>
        <w:ind w:firstLine="480"/>
        <w:rPr>
          <w:rFonts w:ascii="宋体" w:hAnsi="宋体" w:cs="宋体"/>
          <w:sz w:val="28"/>
          <w:szCs w:val="28"/>
        </w:rPr>
      </w:pPr>
      <w:r>
        <w:rPr>
          <w:rStyle w:val="10"/>
          <w:rFonts w:hint="eastAsia" w:ascii="宋体" w:hAnsi="宋体" w:cs="宋体"/>
          <w:color w:val="000000"/>
          <w:sz w:val="28"/>
          <w:szCs w:val="28"/>
        </w:rPr>
        <w:t>(一)申请攻读全日制硕士学位</w:t>
      </w:r>
    </w:p>
    <w:p>
      <w:pPr>
        <w:spacing w:line="600" w:lineRule="exact"/>
        <w:ind w:firstLine="560" w:firstLineChars="200"/>
        <w:rPr>
          <w:rFonts w:ascii="宋体" w:hAnsi="宋体" w:cs="宋体"/>
          <w:sz w:val="28"/>
          <w:szCs w:val="28"/>
        </w:rPr>
      </w:pPr>
      <w:r>
        <w:rPr>
          <w:rFonts w:hint="eastAsia" w:ascii="宋体" w:hAnsi="宋体" w:cs="宋体"/>
          <w:sz w:val="28"/>
          <w:szCs w:val="28"/>
        </w:rPr>
        <w:t>1.具有高尚的爱国主义情操和集体主义精神，社会主义信念坚定，社会责任感强，遵纪守法，积极向上，身心健康。</w:t>
      </w:r>
    </w:p>
    <w:p>
      <w:pPr>
        <w:spacing w:line="600" w:lineRule="exact"/>
        <w:ind w:firstLine="560" w:firstLineChars="200"/>
        <w:rPr>
          <w:rFonts w:ascii="宋体" w:hAnsi="宋体" w:cs="宋体"/>
          <w:sz w:val="28"/>
          <w:szCs w:val="28"/>
        </w:rPr>
      </w:pPr>
      <w:r>
        <w:rPr>
          <w:rFonts w:hint="eastAsia" w:ascii="宋体" w:hAnsi="宋体" w:cs="宋体"/>
          <w:sz w:val="28"/>
          <w:szCs w:val="28"/>
        </w:rPr>
        <w:t>2.勤奋学习，刻苦钻研，成绩优秀；学术研究兴趣浓厚，有较强的创新意识</w:t>
      </w:r>
      <w:r>
        <w:rPr>
          <w:rFonts w:hint="eastAsia" w:ascii="宋体" w:hAnsi="宋体" w:cs="宋体"/>
          <w:sz w:val="28"/>
          <w:szCs w:val="28"/>
          <w:lang w:eastAsia="zh-CN"/>
        </w:rPr>
        <w:t>、</w:t>
      </w:r>
      <w:r>
        <w:rPr>
          <w:rFonts w:hint="eastAsia" w:ascii="宋体" w:hAnsi="宋体" w:cs="宋体"/>
          <w:sz w:val="28"/>
          <w:szCs w:val="28"/>
        </w:rPr>
        <w:t>创新能力和培养潜质。</w:t>
      </w:r>
    </w:p>
    <w:p>
      <w:pPr>
        <w:spacing w:line="600" w:lineRule="exact"/>
        <w:ind w:firstLine="560" w:firstLineChars="200"/>
        <w:rPr>
          <w:rFonts w:ascii="宋体" w:hAnsi="宋体" w:cs="宋体"/>
          <w:sz w:val="28"/>
          <w:szCs w:val="28"/>
        </w:rPr>
      </w:pPr>
      <w:r>
        <w:rPr>
          <w:rFonts w:hint="eastAsia" w:ascii="宋体" w:hAnsi="宋体" w:cs="宋体"/>
          <w:sz w:val="28"/>
          <w:szCs w:val="28"/>
        </w:rPr>
        <w:t>3.诚实守信，学风端正，无任何考试作弊和剽窃他人学术成果记录。</w:t>
      </w:r>
    </w:p>
    <w:p>
      <w:pPr>
        <w:spacing w:line="600" w:lineRule="exact"/>
        <w:ind w:firstLine="560" w:firstLineChars="200"/>
        <w:rPr>
          <w:rFonts w:ascii="宋体" w:hAnsi="宋体" w:cs="宋体"/>
          <w:sz w:val="28"/>
          <w:szCs w:val="28"/>
        </w:rPr>
      </w:pPr>
      <w:r>
        <w:rPr>
          <w:rFonts w:hint="eastAsia" w:ascii="宋体" w:hAnsi="宋体" w:cs="宋体"/>
          <w:sz w:val="28"/>
          <w:szCs w:val="28"/>
        </w:rPr>
        <w:t>4.品行优良，无任何违法违纪受处分记录。</w:t>
      </w:r>
    </w:p>
    <w:p>
      <w:pPr>
        <w:spacing w:line="600" w:lineRule="exact"/>
        <w:ind w:firstLine="560" w:firstLineChars="200"/>
        <w:rPr>
          <w:rFonts w:ascii="宋体" w:hAnsi="宋体" w:cs="宋体"/>
          <w:sz w:val="28"/>
          <w:szCs w:val="28"/>
        </w:rPr>
      </w:pPr>
      <w:r>
        <w:rPr>
          <w:rFonts w:hint="eastAsia" w:ascii="宋体" w:hAnsi="宋体" w:cs="宋体"/>
          <w:sz w:val="28"/>
          <w:szCs w:val="28"/>
        </w:rPr>
        <w:t>5.获得推荐免试资格及其他符合免初试资格的考生。</w:t>
      </w:r>
    </w:p>
    <w:p>
      <w:pPr>
        <w:spacing w:line="600" w:lineRule="exact"/>
        <w:ind w:firstLine="560" w:firstLineChars="200"/>
        <w:rPr>
          <w:rFonts w:ascii="宋体" w:hAnsi="宋体" w:cs="宋体"/>
          <w:sz w:val="28"/>
          <w:szCs w:val="28"/>
        </w:rPr>
      </w:pPr>
      <w:r>
        <w:rPr>
          <w:rFonts w:hint="eastAsia" w:ascii="宋体" w:hAnsi="宋体" w:cs="宋体"/>
          <w:sz w:val="28"/>
          <w:szCs w:val="28"/>
        </w:rPr>
        <w:t>6.身体健康状况符合国家规定的体检标准。</w:t>
      </w:r>
    </w:p>
    <w:p>
      <w:pPr>
        <w:pStyle w:val="7"/>
        <w:widowControl/>
        <w:spacing w:before="0" w:beforeAutospacing="0" w:after="0" w:afterAutospacing="0"/>
        <w:ind w:firstLine="480"/>
        <w:rPr>
          <w:rFonts w:ascii="宋体" w:hAnsi="宋体" w:cs="宋体"/>
          <w:sz w:val="28"/>
          <w:szCs w:val="28"/>
        </w:rPr>
      </w:pPr>
      <w:r>
        <w:rPr>
          <w:rStyle w:val="10"/>
          <w:rFonts w:hint="eastAsia" w:ascii="宋体" w:hAnsi="宋体" w:cs="宋体"/>
          <w:color w:val="000000"/>
          <w:sz w:val="28"/>
          <w:szCs w:val="28"/>
        </w:rPr>
        <w:t>(二)申请直接攻读博士学位</w:t>
      </w:r>
    </w:p>
    <w:p>
      <w:pPr>
        <w:pStyle w:val="7"/>
        <w:widowControl/>
        <w:spacing w:before="0" w:beforeAutospacing="0" w:after="0" w:afterAutospacing="0"/>
        <w:ind w:firstLine="480"/>
        <w:rPr>
          <w:rFonts w:ascii="宋体" w:hAnsi="宋体" w:cs="宋体"/>
          <w:sz w:val="28"/>
          <w:szCs w:val="28"/>
        </w:rPr>
      </w:pPr>
      <w:r>
        <w:rPr>
          <w:rFonts w:hint="eastAsia" w:ascii="宋体" w:hAnsi="宋体" w:cs="宋体"/>
          <w:color w:val="000000"/>
          <w:sz w:val="28"/>
          <w:szCs w:val="28"/>
        </w:rPr>
        <w:t>除具备申请攻读全日制硕士学位基本要求外，还需具备以下条件：</w:t>
      </w:r>
    </w:p>
    <w:p>
      <w:pPr>
        <w:pStyle w:val="7"/>
        <w:widowControl/>
        <w:spacing w:before="0" w:beforeAutospacing="0" w:after="0" w:afterAutospacing="0"/>
        <w:ind w:firstLine="48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.我院马克思主义理论一级学科博士授权点接收直接攻读博士学位学生。</w:t>
      </w:r>
    </w:p>
    <w:p>
      <w:pPr>
        <w:pStyle w:val="7"/>
        <w:widowControl/>
        <w:spacing w:before="0" w:beforeAutospacing="0" w:after="0" w:afterAutospacing="0"/>
        <w:ind w:firstLine="480"/>
        <w:rPr>
          <w:rFonts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.拟申请外语语种须符合2024年博士研究生招生简章规定的语种要求。</w:t>
      </w:r>
    </w:p>
    <w:p>
      <w:pPr>
        <w:pStyle w:val="7"/>
        <w:widowControl/>
        <w:spacing w:before="0" w:beforeAutospacing="0" w:after="0" w:afterAutospacing="0"/>
        <w:ind w:firstLine="480"/>
        <w:rPr>
          <w:rFonts w:ascii="宋体" w:hAnsi="宋体" w:cs="宋体"/>
          <w:sz w:val="28"/>
          <w:szCs w:val="28"/>
        </w:rPr>
      </w:pPr>
      <w:r>
        <w:rPr>
          <w:rStyle w:val="10"/>
          <w:rFonts w:hint="eastAsia" w:ascii="宋体" w:hAnsi="宋体" w:cs="宋体"/>
          <w:color w:val="000000"/>
          <w:sz w:val="28"/>
          <w:szCs w:val="28"/>
        </w:rPr>
        <w:t>三、接收专业</w:t>
      </w:r>
    </w:p>
    <w:p>
      <w:pPr>
        <w:pStyle w:val="7"/>
        <w:widowControl/>
        <w:spacing w:before="0" w:beforeAutospacing="0" w:after="0" w:afterAutospacing="0"/>
        <w:ind w:firstLine="480"/>
        <w:jc w:val="both"/>
        <w:rPr>
          <w:rFonts w:ascii="宋体" w:hAnsi="宋体" w:cs="宋体"/>
          <w:sz w:val="28"/>
          <w:szCs w:val="28"/>
        </w:rPr>
      </w:pPr>
      <w:r>
        <w:rPr>
          <w:rFonts w:hint="eastAsia" w:ascii="宋体" w:hAnsi="宋体" w:cs="宋体"/>
          <w:color w:val="000000"/>
          <w:sz w:val="28"/>
          <w:szCs w:val="28"/>
        </w:rPr>
        <w:t>学院接收硕士推免生和直博生的专业、类型：</w:t>
      </w:r>
    </w:p>
    <w:tbl>
      <w:tblPr>
        <w:tblStyle w:val="8"/>
        <w:tblW w:w="7546" w:type="dxa"/>
        <w:jc w:val="center"/>
        <w:tblCellSpacing w:w="15" w:type="dxa"/>
        <w:tblLayout w:type="autofit"/>
        <w:tblCellMar>
          <w:top w:w="0" w:type="dxa"/>
          <w:left w:w="0" w:type="dxa"/>
          <w:bottom w:w="0" w:type="dxa"/>
          <w:right w:w="0" w:type="dxa"/>
        </w:tblCellMar>
      </w:tblPr>
      <w:tblGrid>
        <w:gridCol w:w="2433"/>
        <w:gridCol w:w="2789"/>
        <w:gridCol w:w="2324"/>
      </w:tblGrid>
      <w:tr>
        <w:tblPrEx>
          <w:tblCellMar>
            <w:top w:w="0" w:type="dxa"/>
            <w:left w:w="0" w:type="dxa"/>
            <w:bottom w:w="0" w:type="dxa"/>
            <w:right w:w="0" w:type="dxa"/>
          </w:tblCellMar>
        </w:tblPrEx>
        <w:trPr>
          <w:trHeight w:val="575" w:hRule="atLeast"/>
          <w:tblCellSpacing w:w="15" w:type="dxa"/>
          <w:jc w:val="center"/>
        </w:trPr>
        <w:tc>
          <w:tcPr>
            <w:tcW w:w="2388" w:type="dxa"/>
            <w:tcBorders>
              <w:top w:val="single" w:color="auto" w:sz="6" w:space="0"/>
              <w:left w:val="single" w:color="auto" w:sz="6" w:space="0"/>
              <w:bottom w:val="single" w:color="auto" w:sz="6" w:space="0"/>
              <w:right w:val="single" w:color="auto" w:sz="6" w:space="0"/>
            </w:tcBorders>
            <w:tcMar>
              <w:left w:w="105" w:type="dxa"/>
              <w:right w:w="105" w:type="dxa"/>
            </w:tcMar>
          </w:tcPr>
          <w:p>
            <w:pPr>
              <w:pStyle w:val="7"/>
              <w:widowControl/>
              <w:spacing w:before="0" w:beforeAutospacing="0" w:after="0" w:afterAutospacing="0"/>
              <w:ind w:firstLine="480"/>
              <w:jc w:val="both"/>
              <w:rPr>
                <w:rFonts w:ascii="宋体" w:hAnsi="宋体" w:cs="宋体"/>
                <w:sz w:val="28"/>
                <w:szCs w:val="28"/>
              </w:rPr>
            </w:pPr>
            <w:r>
              <w:rPr>
                <w:rFonts w:hint="eastAsia" w:ascii="宋体" w:hAnsi="宋体" w:cs="宋体"/>
                <w:sz w:val="28"/>
                <w:szCs w:val="28"/>
              </w:rPr>
              <w:t>专业代码</w:t>
            </w:r>
          </w:p>
        </w:tc>
        <w:tc>
          <w:tcPr>
            <w:tcW w:w="2759" w:type="dxa"/>
            <w:tcBorders>
              <w:top w:val="single" w:color="auto" w:sz="6" w:space="0"/>
              <w:left w:val="nil"/>
              <w:bottom w:val="single" w:color="auto" w:sz="6" w:space="0"/>
              <w:right w:val="single" w:color="auto" w:sz="6" w:space="0"/>
            </w:tcBorders>
            <w:tcMar>
              <w:left w:w="105" w:type="dxa"/>
              <w:right w:w="105" w:type="dxa"/>
            </w:tcMar>
          </w:tcPr>
          <w:p>
            <w:pPr>
              <w:pStyle w:val="7"/>
              <w:widowControl/>
              <w:spacing w:before="0" w:beforeAutospacing="0" w:after="0" w:afterAutospacing="0"/>
              <w:ind w:left="-199" w:leftChars="-95" w:firstLine="680"/>
              <w:jc w:val="both"/>
              <w:rPr>
                <w:rFonts w:ascii="宋体" w:hAnsi="宋体" w:cs="宋体"/>
                <w:sz w:val="28"/>
                <w:szCs w:val="28"/>
              </w:rPr>
            </w:pPr>
            <w:r>
              <w:rPr>
                <w:rFonts w:hint="eastAsia" w:ascii="宋体" w:hAnsi="宋体" w:cs="宋体"/>
                <w:sz w:val="28"/>
                <w:szCs w:val="28"/>
              </w:rPr>
              <w:t>专业名称</w:t>
            </w:r>
          </w:p>
        </w:tc>
        <w:tc>
          <w:tcPr>
            <w:tcW w:w="2279" w:type="dxa"/>
            <w:tcBorders>
              <w:top w:val="single" w:color="auto" w:sz="6" w:space="0"/>
              <w:left w:val="nil"/>
              <w:bottom w:val="single" w:color="auto" w:sz="6" w:space="0"/>
              <w:right w:val="single" w:color="auto" w:sz="6" w:space="0"/>
            </w:tcBorders>
            <w:tcMar>
              <w:left w:w="105" w:type="dxa"/>
              <w:right w:w="105" w:type="dxa"/>
            </w:tcMar>
          </w:tcPr>
          <w:p>
            <w:pPr>
              <w:pStyle w:val="7"/>
              <w:widowControl/>
              <w:spacing w:before="0" w:beforeAutospacing="0" w:after="0" w:afterAutospacing="0"/>
              <w:ind w:firstLine="480"/>
              <w:rPr>
                <w:rFonts w:ascii="宋体" w:hAnsi="宋体" w:cs="宋体"/>
                <w:sz w:val="28"/>
                <w:szCs w:val="28"/>
              </w:rPr>
            </w:pPr>
            <w:r>
              <w:rPr>
                <w:rFonts w:hint="eastAsia" w:ascii="宋体" w:hAnsi="宋体" w:cs="宋体"/>
                <w:sz w:val="28"/>
                <w:szCs w:val="28"/>
              </w:rPr>
              <w:t>类型</w:t>
            </w:r>
          </w:p>
        </w:tc>
      </w:tr>
      <w:tr>
        <w:tblPrEx>
          <w:tblCellMar>
            <w:top w:w="0" w:type="dxa"/>
            <w:left w:w="0" w:type="dxa"/>
            <w:bottom w:w="0" w:type="dxa"/>
            <w:right w:w="0" w:type="dxa"/>
          </w:tblCellMar>
        </w:tblPrEx>
        <w:trPr>
          <w:tblCellSpacing w:w="15" w:type="dxa"/>
          <w:jc w:val="center"/>
        </w:trPr>
        <w:tc>
          <w:tcPr>
            <w:tcW w:w="2388" w:type="dxa"/>
            <w:tcBorders>
              <w:top w:val="nil"/>
              <w:left w:val="single" w:color="auto" w:sz="6" w:space="0"/>
              <w:bottom w:val="single" w:color="auto" w:sz="6" w:space="0"/>
              <w:right w:val="single" w:color="auto" w:sz="6" w:space="0"/>
            </w:tcBorders>
            <w:tcMar>
              <w:left w:w="105" w:type="dxa"/>
              <w:right w:w="105" w:type="dxa"/>
            </w:tcMar>
          </w:tcPr>
          <w:p>
            <w:pPr>
              <w:pStyle w:val="7"/>
              <w:widowControl/>
              <w:spacing w:before="0" w:beforeAutospacing="0" w:after="0" w:afterAutospacing="0"/>
              <w:ind w:firstLine="480"/>
              <w:jc w:val="both"/>
              <w:rPr>
                <w:rFonts w:ascii="宋体" w:hAnsi="宋体" w:cs="宋体"/>
                <w:sz w:val="28"/>
                <w:szCs w:val="28"/>
              </w:rPr>
            </w:pPr>
            <w:r>
              <w:rPr>
                <w:rFonts w:hint="eastAsia" w:ascii="宋体" w:hAnsi="宋体" w:cs="宋体"/>
                <w:sz w:val="28"/>
                <w:szCs w:val="28"/>
              </w:rPr>
              <w:t>030500</w:t>
            </w:r>
          </w:p>
        </w:tc>
        <w:tc>
          <w:tcPr>
            <w:tcW w:w="2759" w:type="dxa"/>
            <w:tcBorders>
              <w:top w:val="nil"/>
              <w:left w:val="nil"/>
              <w:bottom w:val="single" w:color="auto" w:sz="6" w:space="0"/>
              <w:right w:val="single" w:color="auto" w:sz="6" w:space="0"/>
            </w:tcBorders>
            <w:tcMar>
              <w:left w:w="105" w:type="dxa"/>
              <w:right w:w="105" w:type="dxa"/>
            </w:tcMar>
          </w:tcPr>
          <w:p>
            <w:pPr>
              <w:pStyle w:val="7"/>
              <w:widowControl/>
              <w:spacing w:before="0" w:beforeAutospacing="0" w:after="0" w:afterAutospacing="0"/>
              <w:ind w:firstLine="480"/>
              <w:rPr>
                <w:rFonts w:ascii="宋体" w:hAnsi="宋体" w:cs="宋体"/>
                <w:sz w:val="28"/>
                <w:szCs w:val="28"/>
              </w:rPr>
            </w:pPr>
            <w:r>
              <w:rPr>
                <w:rFonts w:hint="eastAsia" w:ascii="宋体" w:hAnsi="宋体" w:cs="宋体"/>
                <w:sz w:val="28"/>
                <w:szCs w:val="28"/>
              </w:rPr>
              <w:t>马克思主义理论</w:t>
            </w:r>
          </w:p>
        </w:tc>
        <w:tc>
          <w:tcPr>
            <w:tcW w:w="2279" w:type="dxa"/>
            <w:tcBorders>
              <w:top w:val="nil"/>
              <w:left w:val="nil"/>
              <w:bottom w:val="single" w:color="auto" w:sz="6" w:space="0"/>
              <w:right w:val="single" w:color="auto" w:sz="6" w:space="0"/>
            </w:tcBorders>
            <w:tcMar>
              <w:left w:w="105" w:type="dxa"/>
              <w:right w:w="105" w:type="dxa"/>
            </w:tcMar>
          </w:tcPr>
          <w:p>
            <w:pPr>
              <w:pStyle w:val="7"/>
              <w:widowControl/>
              <w:spacing w:before="0" w:beforeAutospacing="0" w:after="0" w:afterAutospacing="0"/>
              <w:ind w:firstLine="480"/>
              <w:jc w:val="both"/>
              <w:rPr>
                <w:rFonts w:ascii="宋体" w:hAnsi="宋体" w:cs="宋体"/>
                <w:sz w:val="28"/>
                <w:szCs w:val="28"/>
              </w:rPr>
            </w:pPr>
            <w:r>
              <w:rPr>
                <w:rFonts w:hint="eastAsia" w:ascii="宋体" w:hAnsi="宋体" w:cs="宋体"/>
                <w:sz w:val="28"/>
                <w:szCs w:val="28"/>
              </w:rPr>
              <w:t>学术型</w:t>
            </w:r>
          </w:p>
        </w:tc>
      </w:tr>
    </w:tbl>
    <w:p>
      <w:pPr>
        <w:pStyle w:val="7"/>
        <w:widowControl/>
        <w:spacing w:before="0" w:beforeAutospacing="0" w:after="0" w:afterAutospacing="0"/>
        <w:ind w:firstLine="562" w:firstLineChars="200"/>
        <w:rPr>
          <w:rStyle w:val="10"/>
          <w:rFonts w:ascii="宋体" w:hAnsi="宋体" w:cs="宋体"/>
          <w:color w:val="000000"/>
          <w:sz w:val="28"/>
          <w:szCs w:val="28"/>
        </w:rPr>
      </w:pPr>
      <w:r>
        <w:rPr>
          <w:rStyle w:val="10"/>
          <w:rFonts w:hint="eastAsia" w:ascii="宋体" w:hAnsi="宋体" w:cs="宋体"/>
          <w:color w:val="000000"/>
          <w:sz w:val="28"/>
          <w:szCs w:val="28"/>
        </w:rPr>
        <w:t>四、申请程序</w:t>
      </w:r>
    </w:p>
    <w:p>
      <w:pPr>
        <w:spacing w:line="600" w:lineRule="exact"/>
        <w:ind w:firstLine="560" w:firstLineChars="200"/>
        <w:rPr>
          <w:rFonts w:ascii="宋体" w:hAnsi="宋体" w:cs="宋体"/>
          <w:sz w:val="28"/>
          <w:szCs w:val="28"/>
        </w:rPr>
      </w:pPr>
      <w:r>
        <w:rPr>
          <w:rFonts w:hint="eastAsia" w:ascii="宋体" w:hAnsi="宋体" w:cs="宋体"/>
          <w:color w:val="000000"/>
          <w:sz w:val="28"/>
          <w:szCs w:val="28"/>
        </w:rPr>
        <w:t>1.</w:t>
      </w:r>
      <w:r>
        <w:rPr>
          <w:rFonts w:hint="eastAsia" w:ascii="宋体" w:hAnsi="宋体" w:cs="宋体"/>
          <w:b/>
          <w:bCs/>
          <w:color w:val="FF0000"/>
          <w:sz w:val="28"/>
          <w:szCs w:val="28"/>
        </w:rPr>
        <w:t>预报名：9月1</w:t>
      </w:r>
      <w:r>
        <w:rPr>
          <w:rFonts w:ascii="宋体" w:hAnsi="宋体" w:cs="宋体"/>
          <w:b/>
          <w:bCs/>
          <w:color w:val="FF0000"/>
          <w:sz w:val="28"/>
          <w:szCs w:val="28"/>
        </w:rPr>
        <w:t>8</w:t>
      </w:r>
      <w:r>
        <w:rPr>
          <w:rFonts w:hint="eastAsia" w:ascii="宋体" w:hAnsi="宋体" w:cs="宋体"/>
          <w:b/>
          <w:bCs/>
          <w:color w:val="FF0000"/>
          <w:sz w:val="28"/>
          <w:szCs w:val="28"/>
        </w:rPr>
        <w:t>日起</w:t>
      </w:r>
      <w:r>
        <w:rPr>
          <w:rFonts w:hint="eastAsia" w:ascii="宋体" w:hAnsi="宋体" w:cs="宋体"/>
          <w:sz w:val="28"/>
          <w:szCs w:val="28"/>
        </w:rPr>
        <w:t>登录我校“推免服务系统”，网址</w:t>
      </w:r>
      <w:r>
        <w:fldChar w:fldCharType="begin"/>
      </w:r>
      <w:r>
        <w:instrText xml:space="preserve"> HYPERLINK "https://bdyzb.cugb.edu.cn/tp/zs/login/toLogin/tm" </w:instrText>
      </w:r>
      <w:r>
        <w:fldChar w:fldCharType="separate"/>
      </w:r>
      <w:r>
        <w:rPr>
          <w:rStyle w:val="11"/>
          <w:rFonts w:hint="eastAsia" w:ascii="仿宋_GB2312" w:hAnsi="仿宋" w:eastAsia="仿宋_GB2312" w:cs="仿宋"/>
          <w:color w:val="FF0000"/>
          <w:sz w:val="32"/>
          <w:szCs w:val="32"/>
        </w:rPr>
        <w:t>https://bdyzb.cugb.edu.cn/tp/zs/login/toLogin/tm</w:t>
      </w:r>
      <w:r>
        <w:rPr>
          <w:rStyle w:val="11"/>
          <w:rFonts w:hint="eastAsia" w:ascii="仿宋_GB2312" w:hAnsi="仿宋" w:eastAsia="仿宋_GB2312" w:cs="仿宋"/>
          <w:color w:val="FF0000"/>
          <w:sz w:val="32"/>
          <w:szCs w:val="32"/>
        </w:rPr>
        <w:fldChar w:fldCharType="end"/>
      </w:r>
      <w:r>
        <w:rPr>
          <w:rFonts w:hint="eastAsia" w:ascii="宋体" w:hAnsi="宋体" w:cs="宋体"/>
          <w:sz w:val="28"/>
          <w:szCs w:val="28"/>
        </w:rPr>
        <w:t>进行预报名填写并上传材料（按附件1要求），中国地质大学（北京）2024年接收优秀应届本科毕业生推荐免试攻读研究生申请表请见附件2，</w:t>
      </w:r>
      <w:r>
        <w:rPr>
          <w:rFonts w:hint="eastAsia" w:ascii="宋体" w:hAnsi="宋体" w:cs="宋体"/>
          <w:color w:val="000000"/>
          <w:sz w:val="28"/>
          <w:szCs w:val="28"/>
        </w:rPr>
        <w:t>初审合格者学院通知学生进行复试。</w:t>
      </w:r>
    </w:p>
    <w:p>
      <w:pPr>
        <w:spacing w:line="600" w:lineRule="exact"/>
        <w:ind w:firstLine="562" w:firstLineChars="200"/>
        <w:rPr>
          <w:rFonts w:ascii="宋体" w:hAnsi="宋体" w:cs="宋体"/>
          <w:sz w:val="28"/>
          <w:szCs w:val="28"/>
        </w:rPr>
      </w:pPr>
      <w:r>
        <w:rPr>
          <w:rFonts w:hint="eastAsia" w:ascii="宋体" w:hAnsi="宋体" w:cs="宋体"/>
          <w:b/>
          <w:bCs/>
          <w:color w:val="FF0000"/>
          <w:sz w:val="28"/>
          <w:szCs w:val="28"/>
        </w:rPr>
        <w:t>2.正式报名：9月2</w:t>
      </w:r>
      <w:r>
        <w:rPr>
          <w:rFonts w:ascii="宋体" w:hAnsi="宋体" w:cs="宋体"/>
          <w:b/>
          <w:bCs/>
          <w:color w:val="FF0000"/>
          <w:sz w:val="28"/>
          <w:szCs w:val="28"/>
        </w:rPr>
        <w:t>9日</w:t>
      </w:r>
      <w:r>
        <w:rPr>
          <w:rFonts w:hint="eastAsia" w:ascii="宋体" w:hAnsi="宋体" w:cs="宋体"/>
          <w:sz w:val="28"/>
          <w:szCs w:val="28"/>
        </w:rPr>
        <w:t>中国研究生招生信息网“推免服务系统”正式开通后，登录“推免服务系统”，网址：</w:t>
      </w:r>
      <w:r>
        <w:rPr>
          <w:rStyle w:val="11"/>
          <w:rFonts w:hint="eastAsia" w:ascii="仿宋_GB2312" w:hAnsi="仿宋" w:eastAsia="仿宋_GB2312" w:cs="仿宋"/>
          <w:color w:val="FF0000"/>
          <w:sz w:val="32"/>
          <w:szCs w:val="32"/>
        </w:rPr>
        <w:fldChar w:fldCharType="begin"/>
      </w:r>
      <w:r>
        <w:rPr>
          <w:rStyle w:val="11"/>
          <w:rFonts w:hint="eastAsia" w:ascii="仿宋_GB2312" w:hAnsi="仿宋" w:eastAsia="仿宋_GB2312" w:cs="仿宋"/>
          <w:color w:val="FF0000"/>
          <w:sz w:val="32"/>
          <w:szCs w:val="32"/>
        </w:rPr>
        <w:instrText xml:space="preserve"> HYPERLINK "http://yz.chsi.com.cn/tm" </w:instrText>
      </w:r>
      <w:r>
        <w:rPr>
          <w:rStyle w:val="11"/>
          <w:rFonts w:hint="eastAsia" w:ascii="仿宋_GB2312" w:hAnsi="仿宋" w:eastAsia="仿宋_GB2312" w:cs="仿宋"/>
          <w:color w:val="FF0000"/>
          <w:sz w:val="32"/>
          <w:szCs w:val="32"/>
        </w:rPr>
        <w:fldChar w:fldCharType="separate"/>
      </w:r>
      <w:r>
        <w:rPr>
          <w:rStyle w:val="11"/>
          <w:rFonts w:hint="eastAsia" w:ascii="仿宋_GB2312" w:hAnsi="仿宋" w:eastAsia="仿宋_GB2312" w:cs="仿宋"/>
          <w:color w:val="FF0000"/>
          <w:sz w:val="32"/>
          <w:szCs w:val="32"/>
        </w:rPr>
        <w:t>http://yz.chsi.com.cn/tm</w:t>
      </w:r>
      <w:r>
        <w:rPr>
          <w:rStyle w:val="11"/>
          <w:rFonts w:hint="eastAsia" w:ascii="仿宋_GB2312" w:hAnsi="仿宋" w:eastAsia="仿宋_GB2312" w:cs="仿宋"/>
          <w:color w:val="FF0000"/>
          <w:sz w:val="32"/>
          <w:szCs w:val="32"/>
        </w:rPr>
        <w:fldChar w:fldCharType="end"/>
      </w:r>
      <w:r>
        <w:rPr>
          <w:rFonts w:hint="eastAsia" w:ascii="宋体" w:hAnsi="宋体" w:cs="宋体"/>
          <w:sz w:val="28"/>
          <w:szCs w:val="28"/>
        </w:rPr>
        <w:t>进行网上资格审核确认、信息注册、上传照片、缴费、填报志愿、查看拟录取等相关工作。</w:t>
      </w:r>
    </w:p>
    <w:p>
      <w:pPr>
        <w:spacing w:line="600" w:lineRule="exact"/>
        <w:ind w:firstLine="560" w:firstLineChars="200"/>
        <w:rPr>
          <w:rFonts w:ascii="宋体" w:hAnsi="宋体" w:cs="宋体"/>
          <w:sz w:val="28"/>
          <w:szCs w:val="28"/>
        </w:rPr>
      </w:pPr>
      <w:r>
        <w:rPr>
          <w:rFonts w:hint="eastAsia" w:ascii="宋体" w:hAnsi="宋体" w:cs="宋体"/>
          <w:sz w:val="28"/>
          <w:szCs w:val="28"/>
        </w:rPr>
        <w:t>3.拟接收推免生学院登录“推免服务系统”，对所有申请人信息进行全面筛选，根据制定的接收推免生规模、复试比例，确定复试名单，并向复试考生发送复试通知，考生在“推免服务系统”确认接受后，按照学院规定的复试时间参加复试。</w:t>
      </w:r>
    </w:p>
    <w:p>
      <w:pPr>
        <w:spacing w:line="600" w:lineRule="exact"/>
        <w:ind w:firstLine="560" w:firstLineChars="200"/>
        <w:rPr>
          <w:rFonts w:ascii="宋体" w:hAnsi="宋体" w:cs="宋体"/>
          <w:sz w:val="28"/>
          <w:szCs w:val="28"/>
        </w:rPr>
      </w:pPr>
      <w:r>
        <w:rPr>
          <w:rFonts w:hint="eastAsia" w:ascii="宋体" w:hAnsi="宋体" w:cs="宋体"/>
          <w:sz w:val="28"/>
          <w:szCs w:val="28"/>
        </w:rPr>
        <w:t>4.复试合格的学生将发放拟录取通知并进行公示和上报。</w:t>
      </w:r>
    </w:p>
    <w:p>
      <w:pPr>
        <w:pStyle w:val="7"/>
        <w:widowControl/>
        <w:spacing w:before="0" w:beforeAutospacing="0" w:after="0" w:afterAutospacing="0"/>
        <w:ind w:firstLine="480"/>
        <w:rPr>
          <w:rFonts w:ascii="宋体" w:hAnsi="宋体" w:cs="宋体"/>
          <w:sz w:val="28"/>
          <w:szCs w:val="28"/>
        </w:rPr>
      </w:pPr>
      <w:r>
        <w:rPr>
          <w:rStyle w:val="10"/>
          <w:rFonts w:hint="eastAsia" w:ascii="宋体" w:hAnsi="宋体" w:cs="宋体"/>
          <w:color w:val="000000"/>
          <w:sz w:val="28"/>
          <w:szCs w:val="28"/>
        </w:rPr>
        <w:t>五、复试安排</w:t>
      </w:r>
    </w:p>
    <w:p>
      <w:pPr>
        <w:pStyle w:val="7"/>
        <w:widowControl/>
        <w:spacing w:before="0" w:beforeAutospacing="0" w:after="0" w:afterAutospacing="0"/>
        <w:ind w:firstLine="480"/>
        <w:rPr>
          <w:rFonts w:ascii="宋体" w:hAnsi="宋体" w:cs="宋体"/>
          <w:color w:val="000000"/>
          <w:sz w:val="28"/>
          <w:szCs w:val="28"/>
        </w:rPr>
      </w:pPr>
      <w:r>
        <w:rPr>
          <w:rFonts w:hint="eastAsia" w:ascii="宋体" w:hAnsi="宋体" w:cs="宋体"/>
          <w:color w:val="000000"/>
          <w:sz w:val="28"/>
          <w:szCs w:val="28"/>
        </w:rPr>
        <w:t>1.复试时间和复试形式</w:t>
      </w:r>
    </w:p>
    <w:p>
      <w:pPr>
        <w:pStyle w:val="7"/>
        <w:widowControl/>
        <w:spacing w:before="0" w:beforeAutospacing="0" w:after="0" w:afterAutospacing="0"/>
        <w:ind w:firstLine="480"/>
        <w:rPr>
          <w:rFonts w:ascii="宋体" w:hAnsi="宋体" w:cs="宋体"/>
          <w:kern w:val="2"/>
          <w:sz w:val="28"/>
          <w:szCs w:val="28"/>
        </w:rPr>
      </w:pPr>
      <w:r>
        <w:rPr>
          <w:rFonts w:hint="eastAsia" w:ascii="宋体" w:hAnsi="宋体" w:cs="宋体"/>
          <w:kern w:val="2"/>
          <w:sz w:val="28"/>
          <w:szCs w:val="28"/>
        </w:rPr>
        <w:t>9月下旬，具体安排在资格审查后另行通知，并视报名情况确定是否组织第二批复试。</w:t>
      </w:r>
    </w:p>
    <w:p>
      <w:pPr>
        <w:pStyle w:val="7"/>
        <w:widowControl/>
        <w:spacing w:before="0" w:beforeAutospacing="0" w:after="0" w:afterAutospacing="0"/>
        <w:ind w:firstLine="480"/>
        <w:rPr>
          <w:rFonts w:ascii="宋体" w:hAnsi="宋体" w:cs="宋体"/>
          <w:sz w:val="28"/>
          <w:szCs w:val="28"/>
        </w:rPr>
      </w:pPr>
      <w:r>
        <w:rPr>
          <w:rFonts w:hint="eastAsia" w:ascii="宋体" w:hAnsi="宋体" w:cs="宋体"/>
          <w:color w:val="000000"/>
          <w:sz w:val="28"/>
          <w:szCs w:val="28"/>
        </w:rPr>
        <w:t>2.复试内容</w:t>
      </w:r>
    </w:p>
    <w:p>
      <w:pPr>
        <w:pStyle w:val="7"/>
        <w:widowControl/>
        <w:spacing w:before="0" w:beforeAutospacing="0" w:after="0" w:afterAutospacing="0"/>
        <w:ind w:firstLine="480"/>
        <w:rPr>
          <w:rFonts w:ascii="宋体" w:hAnsi="宋体" w:cs="宋体"/>
          <w:sz w:val="28"/>
          <w:szCs w:val="28"/>
        </w:rPr>
      </w:pPr>
      <w:r>
        <w:rPr>
          <w:rFonts w:hint="eastAsia" w:ascii="宋体" w:hAnsi="宋体" w:cs="宋体"/>
          <w:color w:val="000000"/>
          <w:sz w:val="28"/>
          <w:szCs w:val="28"/>
        </w:rPr>
        <w:t>思想政治素质和品德、专业课测试、综合面试、外语能力测试，见附件3和4。</w:t>
      </w:r>
    </w:p>
    <w:p>
      <w:pPr>
        <w:pStyle w:val="7"/>
        <w:widowControl/>
        <w:spacing w:before="0" w:beforeAutospacing="0" w:after="0" w:afterAutospacing="0"/>
        <w:ind w:firstLine="480"/>
        <w:rPr>
          <w:rFonts w:ascii="宋体" w:hAnsi="宋体" w:cs="宋体"/>
          <w:sz w:val="28"/>
          <w:szCs w:val="28"/>
        </w:rPr>
      </w:pPr>
      <w:r>
        <w:rPr>
          <w:rFonts w:ascii="宋体" w:hAnsi="宋体" w:cs="宋体"/>
          <w:color w:val="000000"/>
          <w:sz w:val="28"/>
          <w:szCs w:val="28"/>
        </w:rPr>
        <w:t>3</w:t>
      </w:r>
      <w:r>
        <w:rPr>
          <w:rFonts w:hint="eastAsia" w:ascii="宋体" w:hAnsi="宋体" w:cs="宋体"/>
          <w:color w:val="000000"/>
          <w:sz w:val="28"/>
          <w:szCs w:val="28"/>
        </w:rPr>
        <w:t>.复试过程：</w:t>
      </w:r>
      <w:r>
        <w:rPr>
          <w:rFonts w:hint="eastAsia" w:ascii="宋体" w:hAnsi="宋体" w:cs="宋体"/>
          <w:spacing w:val="-4"/>
          <w:sz w:val="28"/>
          <w:szCs w:val="28"/>
        </w:rPr>
        <w:t>要</w:t>
      </w:r>
      <w:r>
        <w:rPr>
          <w:rFonts w:hint="eastAsia" w:ascii="宋体" w:hAnsi="宋体" w:cs="宋体"/>
          <w:spacing w:val="-8"/>
          <w:sz w:val="28"/>
          <w:szCs w:val="28"/>
        </w:rPr>
        <w:t>严格过程监管，对复试全程录音录像，并妥存备查</w:t>
      </w:r>
      <w:r>
        <w:rPr>
          <w:rFonts w:hint="eastAsia" w:ascii="宋体" w:hAnsi="宋体" w:cs="宋体"/>
          <w:spacing w:val="-8"/>
          <w:sz w:val="28"/>
          <w:szCs w:val="28"/>
          <w:lang w:eastAsia="zh-CN"/>
        </w:rPr>
        <w:t>；</w:t>
      </w:r>
      <w:r>
        <w:rPr>
          <w:rFonts w:hint="eastAsia" w:ascii="宋体" w:hAnsi="宋体" w:cs="宋体"/>
          <w:spacing w:val="-8"/>
          <w:sz w:val="28"/>
          <w:szCs w:val="28"/>
        </w:rPr>
        <w:t>试题及答案在启用前属国家机密</w:t>
      </w:r>
      <w:r>
        <w:rPr>
          <w:rFonts w:hint="eastAsia" w:ascii="宋体" w:hAnsi="宋体" w:cs="宋体"/>
          <w:spacing w:val="-8"/>
          <w:sz w:val="28"/>
          <w:szCs w:val="28"/>
          <w:lang w:eastAsia="zh-CN"/>
        </w:rPr>
        <w:t>；</w:t>
      </w:r>
      <w:r>
        <w:rPr>
          <w:rFonts w:hint="eastAsia" w:ascii="宋体" w:hAnsi="宋体" w:cs="宋体"/>
          <w:spacing w:val="-8"/>
          <w:sz w:val="28"/>
          <w:szCs w:val="28"/>
        </w:rPr>
        <w:t>复试各环节的纪律及要求与国家统一考试相同。</w:t>
      </w:r>
    </w:p>
    <w:p>
      <w:pPr>
        <w:spacing w:line="600" w:lineRule="exac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.复试时需提供的材料：</w:t>
      </w:r>
    </w:p>
    <w:p>
      <w:pPr>
        <w:spacing w:line="600" w:lineRule="exact"/>
        <w:ind w:firstLine="560" w:firstLineChars="200"/>
        <w:rPr>
          <w:rFonts w:ascii="宋体" w:hAnsi="宋体" w:cs="宋体"/>
          <w:sz w:val="28"/>
          <w:szCs w:val="28"/>
        </w:rPr>
      </w:pPr>
      <w:r>
        <w:rPr>
          <w:rFonts w:hint="eastAsia" w:ascii="宋体" w:hAnsi="宋体" w:cs="宋体"/>
          <w:sz w:val="28"/>
          <w:szCs w:val="28"/>
        </w:rPr>
        <w:t>1)第二代身份证，学生证原件；</w:t>
      </w:r>
    </w:p>
    <w:p>
      <w:pPr>
        <w:spacing w:line="600" w:lineRule="exact"/>
        <w:ind w:firstLine="560" w:firstLineChars="200"/>
        <w:rPr>
          <w:rFonts w:ascii="宋体" w:hAnsi="宋体" w:cs="宋体"/>
          <w:sz w:val="28"/>
          <w:szCs w:val="28"/>
        </w:rPr>
      </w:pPr>
      <w:r>
        <w:rPr>
          <w:rFonts w:hint="eastAsia" w:ascii="宋体" w:hAnsi="宋体" w:cs="宋体"/>
          <w:sz w:val="28"/>
          <w:szCs w:val="28"/>
        </w:rPr>
        <w:t>2)加盖学校教务处公章的本科成绩单1份（原件）；</w:t>
      </w:r>
    </w:p>
    <w:p>
      <w:pPr>
        <w:spacing w:line="600" w:lineRule="exact"/>
        <w:ind w:firstLine="560" w:firstLineChars="200"/>
        <w:rPr>
          <w:rFonts w:ascii="宋体" w:hAnsi="宋体" w:cs="宋体"/>
          <w:sz w:val="28"/>
          <w:szCs w:val="28"/>
        </w:rPr>
      </w:pPr>
      <w:r>
        <w:rPr>
          <w:rFonts w:hint="eastAsia" w:ascii="宋体" w:hAnsi="宋体" w:cs="宋体"/>
          <w:sz w:val="28"/>
          <w:szCs w:val="28"/>
        </w:rPr>
        <w:t>3)国家英语四、六级证书或成绩单、TOEFL或GRE成绩等体现自身英语水平的证明1份；</w:t>
      </w:r>
    </w:p>
    <w:p>
      <w:pPr>
        <w:spacing w:line="600" w:lineRule="exact"/>
        <w:ind w:firstLine="560" w:firstLineChars="200"/>
        <w:rPr>
          <w:rFonts w:ascii="宋体" w:hAnsi="宋体" w:cs="宋体"/>
          <w:sz w:val="28"/>
          <w:szCs w:val="28"/>
        </w:rPr>
      </w:pPr>
      <w:r>
        <w:rPr>
          <w:rFonts w:hint="eastAsia" w:ascii="宋体" w:hAnsi="宋体" w:cs="宋体"/>
          <w:sz w:val="28"/>
          <w:szCs w:val="28"/>
        </w:rPr>
        <w:t>4)其他证明申请人学术水平和业务能力的学术论文或获奖证书等材料复印件1份；</w:t>
      </w:r>
    </w:p>
    <w:p>
      <w:pPr>
        <w:spacing w:line="600" w:lineRule="exact"/>
        <w:ind w:firstLine="560" w:firstLineChars="200"/>
        <w:rPr>
          <w:rFonts w:ascii="宋体" w:hAnsi="宋体" w:cs="宋体"/>
          <w:sz w:val="28"/>
          <w:szCs w:val="28"/>
        </w:rPr>
      </w:pPr>
      <w:r>
        <w:rPr>
          <w:rFonts w:hint="eastAsia" w:ascii="宋体" w:hAnsi="宋体" w:cs="宋体"/>
          <w:sz w:val="28"/>
          <w:szCs w:val="28"/>
        </w:rPr>
        <w:t>5)申请攻读直博生的同学另需提交两名所报考学科专业领域内的教授（或相当专业技术职称的专家）的书面推荐信（附件5）；</w:t>
      </w:r>
    </w:p>
    <w:p>
      <w:pPr>
        <w:spacing w:line="600" w:lineRule="exact"/>
        <w:ind w:firstLine="560" w:firstLineChars="200"/>
        <w:rPr>
          <w:rFonts w:ascii="宋体" w:hAnsi="宋体" w:cs="宋体"/>
          <w:sz w:val="28"/>
          <w:szCs w:val="28"/>
        </w:rPr>
      </w:pPr>
      <w:r>
        <w:rPr>
          <w:rFonts w:hint="eastAsia" w:ascii="宋体" w:hAnsi="宋体" w:cs="宋体"/>
          <w:sz w:val="28"/>
          <w:szCs w:val="28"/>
        </w:rPr>
        <w:t>6)相关招生单位要求提供的其他材料。</w:t>
      </w:r>
    </w:p>
    <w:p>
      <w:pPr>
        <w:pStyle w:val="7"/>
        <w:widowControl/>
        <w:spacing w:before="0" w:beforeAutospacing="0" w:after="0" w:afterAutospacing="0"/>
        <w:ind w:firstLine="544" w:firstLineChars="200"/>
        <w:rPr>
          <w:rFonts w:ascii="宋体" w:hAnsi="宋体" w:cs="宋体"/>
          <w:spacing w:val="-4"/>
          <w:sz w:val="28"/>
          <w:szCs w:val="28"/>
        </w:rPr>
      </w:pPr>
      <w:r>
        <w:rPr>
          <w:rFonts w:hint="eastAsia" w:ascii="宋体" w:hAnsi="宋体" w:cs="宋体"/>
          <w:spacing w:val="-4"/>
          <w:sz w:val="28"/>
          <w:szCs w:val="28"/>
        </w:rPr>
        <w:t>5.按照教育部要求，考生体检工作由我校在考生拟录取后组织进行，具体要求另行通知。</w:t>
      </w:r>
    </w:p>
    <w:p>
      <w:pPr>
        <w:pStyle w:val="7"/>
        <w:widowControl/>
        <w:spacing w:before="0" w:beforeAutospacing="0" w:after="0" w:afterAutospacing="0"/>
        <w:rPr>
          <w:rStyle w:val="10"/>
          <w:rFonts w:ascii="宋体" w:hAnsi="宋体" w:cs="宋体"/>
          <w:color w:val="000000"/>
          <w:sz w:val="28"/>
          <w:szCs w:val="28"/>
        </w:rPr>
      </w:pPr>
      <w:r>
        <w:rPr>
          <w:rStyle w:val="10"/>
          <w:rFonts w:hint="eastAsia" w:ascii="宋体" w:hAnsi="宋体" w:cs="宋体"/>
          <w:color w:val="000000"/>
          <w:sz w:val="28"/>
          <w:szCs w:val="28"/>
        </w:rPr>
        <w:t>六、拟录取</w:t>
      </w:r>
    </w:p>
    <w:p>
      <w:pPr>
        <w:spacing w:line="600" w:lineRule="exact"/>
        <w:ind w:firstLine="560" w:firstLineChars="200"/>
        <w:rPr>
          <w:rFonts w:ascii="宋体" w:hAnsi="宋体" w:cs="宋体"/>
          <w:sz w:val="28"/>
          <w:szCs w:val="28"/>
        </w:rPr>
      </w:pPr>
      <w:r>
        <w:rPr>
          <w:rFonts w:hint="eastAsia" w:ascii="宋体" w:hAnsi="宋体" w:cs="宋体"/>
          <w:sz w:val="28"/>
          <w:szCs w:val="28"/>
        </w:rPr>
        <w:t>1.学院招生单位招生领导小组对考核结果进行审议，按照“德智体全面衡量、择优录取、保证质量、宁缺毋滥”的原则确定拟录取名单并进行公示，</w:t>
      </w:r>
      <w:r>
        <w:rPr>
          <w:rFonts w:hint="eastAsia" w:ascii="宋体" w:hAnsi="宋体" w:cs="宋体"/>
          <w:color w:val="000000"/>
          <w:spacing w:val="-4"/>
          <w:kern w:val="0"/>
          <w:sz w:val="28"/>
          <w:szCs w:val="28"/>
        </w:rPr>
        <w:t>公示时间不少于10个工作日，</w:t>
      </w:r>
      <w:r>
        <w:rPr>
          <w:rFonts w:hint="eastAsia" w:ascii="宋体" w:hAnsi="宋体" w:cs="宋体"/>
          <w:sz w:val="28"/>
          <w:szCs w:val="28"/>
        </w:rPr>
        <w:t>并上报学校研究生院相关数据。</w:t>
      </w:r>
    </w:p>
    <w:p>
      <w:pPr>
        <w:spacing w:line="600" w:lineRule="exact"/>
        <w:ind w:firstLine="560" w:firstLineChars="200"/>
        <w:rPr>
          <w:rFonts w:ascii="宋体" w:hAnsi="宋体" w:cs="宋体"/>
          <w:sz w:val="28"/>
          <w:szCs w:val="28"/>
        </w:rPr>
      </w:pPr>
      <w:r>
        <w:rPr>
          <w:rFonts w:hint="eastAsia" w:ascii="宋体" w:hAnsi="宋体" w:cs="宋体"/>
          <w:sz w:val="28"/>
          <w:szCs w:val="28"/>
        </w:rPr>
        <w:t>2.所有被确定接收的推荐免试硕士生或直博生都</w:t>
      </w:r>
      <w:r>
        <w:rPr>
          <w:rFonts w:hint="eastAsia" w:ascii="宋体" w:hAnsi="宋体" w:cs="宋体"/>
          <w:color w:val="FF0000"/>
          <w:sz w:val="28"/>
          <w:szCs w:val="28"/>
        </w:rPr>
        <w:t>必须在教育部规定的时间内，</w:t>
      </w:r>
      <w:r>
        <w:rPr>
          <w:rFonts w:hint="eastAsia" w:ascii="宋体" w:hAnsi="宋体" w:cs="宋体"/>
          <w:sz w:val="28"/>
          <w:szCs w:val="28"/>
        </w:rPr>
        <w:t>通过教育部“推免服务系统”与拟接收的招生单位互动完成网上报名、复试确认、拟录取等各项网上操作。此后，未完成相关接收手续或未落实接收单位的推荐免试生不再保留推荐免试生资格，原有的推免拟接受资格自动失效。最后未获得所在学校推免资格或未在教育部“推免服务系统”平台获得推免资格备案的学生,原有的推免拟接受资格及其名单公示自动失效。</w:t>
      </w:r>
    </w:p>
    <w:p>
      <w:pPr>
        <w:spacing w:line="600" w:lineRule="exact"/>
        <w:ind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录取层次（硕士研究生或直博生）、录取类型（学术</w:t>
      </w:r>
      <w:r>
        <w:rPr>
          <w:rFonts w:hint="eastAsia" w:ascii="宋体" w:hAnsi="宋体" w:cs="宋体"/>
          <w:sz w:val="28"/>
          <w:szCs w:val="28"/>
        </w:rPr>
        <w:t>学位</w:t>
      </w:r>
      <w:r>
        <w:rPr>
          <w:rFonts w:ascii="宋体" w:hAnsi="宋体" w:cs="宋体"/>
          <w:sz w:val="28"/>
          <w:szCs w:val="28"/>
        </w:rPr>
        <w:t>硕士研究生</w:t>
      </w:r>
      <w:r>
        <w:rPr>
          <w:rFonts w:hint="eastAsia" w:ascii="宋体" w:hAnsi="宋体" w:cs="宋体"/>
          <w:sz w:val="28"/>
          <w:szCs w:val="28"/>
        </w:rPr>
        <w:t>、</w:t>
      </w:r>
      <w:r>
        <w:rPr>
          <w:rFonts w:ascii="宋体" w:hAnsi="宋体" w:cs="宋体"/>
          <w:sz w:val="28"/>
          <w:szCs w:val="28"/>
        </w:rPr>
        <w:t>专业</w:t>
      </w:r>
      <w:r>
        <w:rPr>
          <w:rFonts w:hint="eastAsia" w:ascii="宋体" w:hAnsi="宋体" w:cs="宋体"/>
          <w:sz w:val="28"/>
          <w:szCs w:val="28"/>
        </w:rPr>
        <w:t>学位</w:t>
      </w:r>
      <w:r>
        <w:rPr>
          <w:rFonts w:ascii="宋体" w:hAnsi="宋体" w:cs="宋体"/>
          <w:sz w:val="28"/>
          <w:szCs w:val="28"/>
        </w:rPr>
        <w:t>硕士研究生</w:t>
      </w:r>
      <w:r>
        <w:rPr>
          <w:rFonts w:hint="eastAsia" w:ascii="宋体" w:hAnsi="宋体" w:cs="宋体"/>
          <w:sz w:val="28"/>
          <w:szCs w:val="28"/>
        </w:rPr>
        <w:t>、</w:t>
      </w:r>
      <w:r>
        <w:rPr>
          <w:rFonts w:ascii="宋体" w:hAnsi="宋体" w:cs="宋体"/>
          <w:sz w:val="28"/>
          <w:szCs w:val="28"/>
        </w:rPr>
        <w:t>学术</w:t>
      </w:r>
      <w:r>
        <w:rPr>
          <w:rFonts w:hint="eastAsia" w:ascii="宋体" w:hAnsi="宋体" w:cs="宋体"/>
          <w:sz w:val="28"/>
          <w:szCs w:val="28"/>
        </w:rPr>
        <w:t>学位</w:t>
      </w:r>
      <w:r>
        <w:rPr>
          <w:rFonts w:ascii="宋体" w:hAnsi="宋体" w:cs="宋体"/>
          <w:sz w:val="28"/>
          <w:szCs w:val="28"/>
        </w:rPr>
        <w:t>博士研究生）、录取专业和学习方式等以教育部“推免服务系统”截止时间</w:t>
      </w:r>
      <w:r>
        <w:rPr>
          <w:rFonts w:hint="eastAsia" w:ascii="宋体" w:hAnsi="宋体" w:cs="宋体"/>
          <w:sz w:val="28"/>
          <w:szCs w:val="28"/>
        </w:rPr>
        <w:t>和</w:t>
      </w:r>
      <w:r>
        <w:rPr>
          <w:rFonts w:ascii="宋体" w:hAnsi="宋体" w:cs="宋体"/>
          <w:sz w:val="28"/>
          <w:szCs w:val="28"/>
        </w:rPr>
        <w:t>信息为准，后期各工作阶段原则上不得改变</w:t>
      </w:r>
      <w:r>
        <w:rPr>
          <w:rFonts w:hint="eastAsia" w:ascii="宋体" w:hAnsi="宋体" w:cs="宋体"/>
          <w:sz w:val="28"/>
          <w:szCs w:val="28"/>
        </w:rPr>
        <w:t>。</w:t>
      </w:r>
    </w:p>
    <w:p>
      <w:pPr>
        <w:spacing w:line="600" w:lineRule="exact"/>
        <w:ind w:firstLine="560" w:firstLineChars="200"/>
        <w:rPr>
          <w:rFonts w:ascii="宋体" w:hAnsi="宋体" w:cs="宋体"/>
          <w:sz w:val="28"/>
          <w:szCs w:val="28"/>
        </w:rPr>
      </w:pPr>
      <w:r>
        <w:rPr>
          <w:rFonts w:hint="eastAsia" w:ascii="宋体" w:hAnsi="宋体" w:cs="宋体"/>
          <w:sz w:val="28"/>
          <w:szCs w:val="28"/>
        </w:rPr>
        <w:t>4.被拟录取的推荐免试生不得再以统考生身份报名参加全国硕士生统一入学考试。</w:t>
      </w:r>
    </w:p>
    <w:p>
      <w:pPr>
        <w:spacing w:line="600" w:lineRule="exact"/>
        <w:ind w:firstLine="560" w:firstLineChars="200"/>
        <w:rPr>
          <w:rFonts w:ascii="宋体" w:hAnsi="宋体" w:cs="宋体"/>
          <w:sz w:val="28"/>
          <w:szCs w:val="28"/>
        </w:rPr>
      </w:pPr>
      <w:r>
        <w:rPr>
          <w:rFonts w:hint="eastAsia" w:ascii="宋体" w:hAnsi="宋体" w:cs="宋体"/>
          <w:sz w:val="28"/>
          <w:szCs w:val="28"/>
        </w:rPr>
        <w:t>5.推荐免试生的录取类别一般为计划内非定向，学习方式为全日制。</w:t>
      </w:r>
    </w:p>
    <w:p>
      <w:pPr>
        <w:spacing w:line="600" w:lineRule="exact"/>
        <w:ind w:firstLine="560" w:firstLineChars="200"/>
        <w:rPr>
          <w:rFonts w:ascii="宋体" w:hAnsi="宋体" w:cs="宋体"/>
          <w:sz w:val="28"/>
          <w:szCs w:val="28"/>
        </w:rPr>
      </w:pPr>
      <w:r>
        <w:rPr>
          <w:rFonts w:hint="eastAsia" w:ascii="宋体" w:hAnsi="宋体" w:cs="宋体"/>
          <w:sz w:val="28"/>
          <w:szCs w:val="28"/>
        </w:rPr>
        <w:t>6.对拟录取的推荐免试生，通过教育部审核通过后与统考生同时发放录取通知书。</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七、其他</w:t>
      </w:r>
    </w:p>
    <w:p>
      <w:pPr>
        <w:spacing w:line="600" w:lineRule="exact"/>
        <w:ind w:firstLine="560" w:firstLineChars="200"/>
        <w:rPr>
          <w:rFonts w:ascii="宋体" w:hAnsi="宋体" w:cs="宋体"/>
          <w:sz w:val="28"/>
          <w:szCs w:val="28"/>
        </w:rPr>
      </w:pPr>
      <w:r>
        <w:rPr>
          <w:rFonts w:hint="eastAsia" w:ascii="宋体" w:hAnsi="宋体" w:cs="宋体"/>
          <w:sz w:val="28"/>
          <w:szCs w:val="28"/>
        </w:rPr>
        <w:t>1.凡被我校接收为推免的研究生，其学位类型（学术型/专业型）由推免生自主选定；硕士生在学业奖学金分类评定期间原则上都享受12000.00元/年和国家助学金（6000.00元/年）；直博生入校后享受博士生待遇，学业奖学金一、二年级都享受20000.00元/年，三年级及以上按评定等级实施，博士期间的国家助学金为15000.00元/年，学校还设置了硕士和博士学生助研金，具体见附件</w:t>
      </w:r>
      <w:r>
        <w:rPr>
          <w:rFonts w:ascii="宋体" w:hAnsi="宋体" w:cs="宋体"/>
          <w:sz w:val="28"/>
          <w:szCs w:val="28"/>
        </w:rPr>
        <w:t>7</w:t>
      </w:r>
      <w:r>
        <w:rPr>
          <w:rFonts w:hint="eastAsia" w:ascii="宋体" w:hAnsi="宋体" w:cs="宋体"/>
          <w:sz w:val="28"/>
          <w:szCs w:val="28"/>
        </w:rPr>
        <w:t>。</w:t>
      </w:r>
    </w:p>
    <w:p>
      <w:pPr>
        <w:spacing w:line="60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.被接收为推免的研究生在其后第7-8学期必修课程不及格、本科毕业设计（论文）成绩未达到良好及以上、出现违法违纪记录、政审或体检等不合格的，不予录取。</w:t>
      </w:r>
    </w:p>
    <w:p>
      <w:pPr>
        <w:spacing w:line="600" w:lineRule="exact"/>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.入学报到时未获得毕业证书者，取消其研究生录取资格。</w:t>
      </w:r>
    </w:p>
    <w:p>
      <w:pPr>
        <w:spacing w:line="600" w:lineRule="exac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.未经我校公示及教育部“推免服务系统”备案的推免生不予录取。</w:t>
      </w:r>
    </w:p>
    <w:p>
      <w:pPr>
        <w:spacing w:line="600" w:lineRule="exact"/>
        <w:ind w:firstLine="560"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申请人必须保证提交的申请信息及全部申请材料的真实性和准确性。申请人若填报虚假信息、提供虚假申报材料、考试作弊或有其他违反考试纪律的行为，我校将按《中华人民共和国教育法》及《国家教育考试违规处理办法》（教育部令第33号）进行严肃处理直至取消拟录取资格。</w:t>
      </w:r>
    </w:p>
    <w:p>
      <w:pPr>
        <w:spacing w:line="600" w:lineRule="exact"/>
        <w:ind w:firstLine="560" w:firstLineChars="200"/>
        <w:rPr>
          <w:rFonts w:hint="default" w:ascii="宋体" w:hAnsi="宋体" w:cs="宋体"/>
          <w:sz w:val="28"/>
          <w:szCs w:val="28"/>
        </w:rPr>
      </w:pPr>
      <w:r>
        <w:rPr>
          <w:rFonts w:hint="eastAsia" w:ascii="宋体" w:hAnsi="宋体" w:cs="宋体"/>
          <w:sz w:val="28"/>
          <w:szCs w:val="28"/>
        </w:rPr>
        <w:t>6</w:t>
      </w:r>
      <w:r>
        <w:rPr>
          <w:rFonts w:ascii="宋体" w:hAnsi="宋体" w:cs="宋体"/>
          <w:sz w:val="28"/>
          <w:szCs w:val="28"/>
        </w:rPr>
        <w:t>.</w:t>
      </w:r>
      <w:r>
        <w:rPr>
          <w:rFonts w:hint="eastAsia" w:ascii="宋体" w:hAnsi="宋体" w:cs="宋体"/>
          <w:sz w:val="28"/>
          <w:szCs w:val="28"/>
        </w:rPr>
        <w:t>本方案未尽事宜参照学校文件执行。</w:t>
      </w:r>
    </w:p>
    <w:p>
      <w:pPr>
        <w:widowControl/>
        <w:spacing w:before="0" w:beforeAutospacing="0" w:after="0" w:afterAutospacing="0" w:line="6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7</w:t>
      </w:r>
      <w:r>
        <w:rPr>
          <w:rFonts w:hint="default" w:ascii="宋体" w:hAnsi="宋体" w:cs="宋体"/>
          <w:color w:val="000000"/>
          <w:sz w:val="28"/>
          <w:szCs w:val="28"/>
        </w:rPr>
        <w:t>.</w:t>
      </w:r>
      <w:r>
        <w:rPr>
          <w:rFonts w:hint="default" w:ascii="宋体" w:hAnsi="宋体" w:eastAsia="宋体" w:cs="宋体"/>
          <w:sz w:val="28"/>
          <w:szCs w:val="28"/>
        </w:rPr>
        <w:t>欢迎广大考生及社会各界对我院研究生招生工作进行监督。</w:t>
      </w:r>
    </w:p>
    <w:p>
      <w:pPr>
        <w:pStyle w:val="7"/>
        <w:widowControl/>
        <w:spacing w:before="0" w:beforeAutospacing="0" w:after="0" w:afterAutospacing="0"/>
        <w:ind w:firstLine="560" w:firstLineChars="200"/>
        <w:rPr>
          <w:rFonts w:hint="eastAsia" w:ascii="宋体" w:hAnsi="宋体" w:cs="宋体"/>
          <w:color w:val="auto"/>
          <w:kern w:val="2"/>
          <w:sz w:val="28"/>
          <w:szCs w:val="28"/>
        </w:rPr>
      </w:pPr>
      <w:r>
        <w:rPr>
          <w:rFonts w:hint="eastAsia" w:ascii="宋体" w:hAnsi="宋体" w:cs="宋体"/>
          <w:color w:val="auto"/>
          <w:kern w:val="2"/>
          <w:sz w:val="28"/>
          <w:szCs w:val="28"/>
        </w:rPr>
        <w:t xml:space="preserve">我院研究生招生办公室电话：010-82323976 </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我校研究生招生办公室电话：010-82322323；</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我校纪检监察部门受理考生投诉监督举报电话：010-82322309；</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北京教育考试院研究生招生专用监督电话：010-82837456。</w:t>
      </w:r>
    </w:p>
    <w:p>
      <w:pPr>
        <w:pStyle w:val="7"/>
        <w:widowControl/>
        <w:spacing w:before="0" w:beforeAutospacing="0" w:after="0" w:afterAutospacing="0"/>
        <w:ind w:firstLine="465"/>
        <w:rPr>
          <w:rFonts w:hint="eastAsia" w:ascii="宋体" w:hAnsi="宋体" w:cs="宋体"/>
          <w:color w:val="000000"/>
          <w:sz w:val="28"/>
          <w:szCs w:val="28"/>
        </w:rPr>
      </w:pPr>
    </w:p>
    <w:p>
      <w:pPr>
        <w:pStyle w:val="7"/>
        <w:widowControl/>
        <w:spacing w:before="0" w:beforeAutospacing="0" w:after="0" w:afterAutospacing="0"/>
        <w:ind w:firstLine="465"/>
        <w:rPr>
          <w:rFonts w:ascii="宋体" w:hAnsi="宋体" w:cs="宋体"/>
          <w:color w:val="000000"/>
          <w:sz w:val="28"/>
          <w:szCs w:val="28"/>
        </w:rPr>
      </w:pPr>
    </w:p>
    <w:p>
      <w:pPr>
        <w:pStyle w:val="7"/>
        <w:widowControl/>
        <w:spacing w:before="0" w:beforeAutospacing="0" w:after="0" w:afterAutospacing="0"/>
        <w:rPr>
          <w:rFonts w:ascii="宋体" w:hAnsi="宋体" w:cs="宋体"/>
          <w:color w:val="000000"/>
          <w:sz w:val="28"/>
          <w:szCs w:val="28"/>
        </w:rPr>
      </w:pPr>
    </w:p>
    <w:p>
      <w:pPr>
        <w:pStyle w:val="7"/>
        <w:widowControl/>
        <w:spacing w:before="0" w:beforeAutospacing="0" w:after="0" w:afterAutospacing="0"/>
        <w:rPr>
          <w:rFonts w:ascii="宋体" w:hAnsi="宋体" w:cs="宋体"/>
          <w:b/>
          <w:bCs/>
          <w:color w:val="000000"/>
          <w:sz w:val="28"/>
          <w:szCs w:val="28"/>
        </w:rPr>
      </w:pPr>
      <w:r>
        <w:rPr>
          <w:rFonts w:hint="eastAsia" w:ascii="宋体" w:hAnsi="宋体" w:cs="宋体"/>
          <w:b/>
          <w:bCs/>
          <w:color w:val="000000"/>
          <w:sz w:val="28"/>
          <w:szCs w:val="28"/>
        </w:rPr>
        <w:t>附件：</w:t>
      </w:r>
    </w:p>
    <w:p>
      <w:pPr>
        <w:spacing w:line="600" w:lineRule="exact"/>
        <w:ind w:firstLine="560" w:firstLineChars="200"/>
        <w:rPr>
          <w:rFonts w:ascii="宋体" w:hAnsi="宋体" w:cs="宋体"/>
          <w:sz w:val="28"/>
          <w:szCs w:val="28"/>
        </w:rPr>
      </w:pPr>
      <w:r>
        <w:rPr>
          <w:rFonts w:hint="eastAsia" w:ascii="宋体" w:hAnsi="宋体" w:cs="宋体"/>
          <w:sz w:val="28"/>
          <w:szCs w:val="28"/>
        </w:rPr>
        <w:t>附件1：申请人须上传的申请材料</w:t>
      </w:r>
    </w:p>
    <w:p>
      <w:pPr>
        <w:spacing w:line="600" w:lineRule="exact"/>
        <w:ind w:firstLine="560" w:firstLineChars="200"/>
        <w:rPr>
          <w:rFonts w:ascii="宋体" w:hAnsi="宋体" w:cs="宋体"/>
          <w:sz w:val="28"/>
          <w:szCs w:val="28"/>
        </w:rPr>
      </w:pPr>
      <w:r>
        <w:rPr>
          <w:rFonts w:hint="eastAsia" w:ascii="宋体" w:hAnsi="宋体" w:cs="宋体"/>
          <w:sz w:val="28"/>
          <w:szCs w:val="28"/>
        </w:rPr>
        <w:t>附件2：中国地质大学（北京）2024年接收优秀应届本科毕业生推荐免试攻读研究生申请表</w:t>
      </w:r>
    </w:p>
    <w:p>
      <w:pPr>
        <w:spacing w:line="600" w:lineRule="exact"/>
        <w:ind w:firstLine="560" w:firstLineChars="200"/>
        <w:rPr>
          <w:rFonts w:ascii="宋体" w:hAnsi="宋体" w:cs="宋体"/>
          <w:sz w:val="28"/>
          <w:szCs w:val="28"/>
        </w:rPr>
      </w:pPr>
      <w:r>
        <w:rPr>
          <w:rFonts w:hint="eastAsia" w:ascii="宋体" w:hAnsi="宋体" w:cs="宋体"/>
          <w:sz w:val="28"/>
          <w:szCs w:val="28"/>
        </w:rPr>
        <w:t>附件3：中国地质大学（北京）硕士研究生(含直博生）思想政治情况表</w:t>
      </w:r>
    </w:p>
    <w:p>
      <w:pPr>
        <w:spacing w:line="600" w:lineRule="exact"/>
        <w:ind w:firstLine="560" w:firstLineChars="200"/>
        <w:rPr>
          <w:rFonts w:ascii="宋体" w:hAnsi="宋体" w:cs="宋体"/>
          <w:sz w:val="28"/>
          <w:szCs w:val="28"/>
        </w:rPr>
      </w:pPr>
      <w:r>
        <w:rPr>
          <w:rFonts w:hint="eastAsia" w:ascii="宋体" w:hAnsi="宋体" w:cs="宋体"/>
          <w:sz w:val="28"/>
          <w:szCs w:val="28"/>
        </w:rPr>
        <w:t>附件4：复试情况总表</w:t>
      </w:r>
    </w:p>
    <w:p>
      <w:pPr>
        <w:spacing w:line="600" w:lineRule="exact"/>
        <w:ind w:firstLine="560" w:firstLineChars="200"/>
        <w:rPr>
          <w:rFonts w:ascii="宋体" w:hAnsi="宋体" w:cs="宋体"/>
          <w:sz w:val="28"/>
          <w:szCs w:val="28"/>
        </w:rPr>
      </w:pPr>
      <w:r>
        <w:rPr>
          <w:rFonts w:hint="eastAsia" w:ascii="宋体" w:hAnsi="宋体" w:cs="宋体"/>
          <w:sz w:val="28"/>
          <w:szCs w:val="28"/>
        </w:rPr>
        <w:t>附件5： 中国地质大学（北京）2024年直接攻读博士学位研究生专家推荐书</w:t>
      </w:r>
    </w:p>
    <w:p>
      <w:pPr>
        <w:spacing w:line="600" w:lineRule="exact"/>
        <w:ind w:firstLine="560" w:firstLineChars="200"/>
        <w:rPr>
          <w:rFonts w:ascii="宋体" w:hAnsi="宋体" w:cs="宋体"/>
          <w:sz w:val="28"/>
          <w:szCs w:val="28"/>
        </w:rPr>
      </w:pPr>
      <w:r>
        <w:rPr>
          <w:rFonts w:hint="eastAsia" w:ascii="宋体" w:hAnsi="宋体" w:cs="宋体"/>
          <w:sz w:val="28"/>
          <w:szCs w:val="28"/>
        </w:rPr>
        <w:t>附件</w:t>
      </w:r>
      <w:r>
        <w:rPr>
          <w:rFonts w:ascii="宋体" w:hAnsi="宋体" w:cs="宋体"/>
          <w:sz w:val="28"/>
          <w:szCs w:val="28"/>
        </w:rPr>
        <w:t>6：各学院上报拟录免推生数据库（从智慧研招导出）</w:t>
      </w:r>
    </w:p>
    <w:p>
      <w:pPr>
        <w:spacing w:line="600" w:lineRule="exact"/>
        <w:ind w:firstLine="560" w:firstLineChars="200"/>
        <w:rPr>
          <w:rFonts w:ascii="宋体" w:hAnsi="宋体" w:cs="宋体"/>
          <w:sz w:val="28"/>
          <w:szCs w:val="28"/>
        </w:rPr>
      </w:pPr>
      <w:r>
        <w:rPr>
          <w:rFonts w:hint="eastAsia" w:ascii="宋体" w:hAnsi="宋体" w:cs="宋体"/>
          <w:sz w:val="28"/>
          <w:szCs w:val="28"/>
        </w:rPr>
        <w:t>附件</w:t>
      </w:r>
      <w:r>
        <w:rPr>
          <w:rFonts w:ascii="宋体" w:hAnsi="宋体" w:cs="宋体"/>
          <w:sz w:val="28"/>
          <w:szCs w:val="28"/>
        </w:rPr>
        <w:t>7</w:t>
      </w:r>
      <w:r>
        <w:rPr>
          <w:rFonts w:hint="eastAsia" w:ascii="宋体" w:hAnsi="宋体" w:cs="宋体"/>
          <w:sz w:val="28"/>
          <w:szCs w:val="28"/>
        </w:rPr>
        <w:t>：硕士研究生奖助学金一览表、博士研究生奖助学金一览表</w:t>
      </w:r>
    </w:p>
    <w:p>
      <w:pPr>
        <w:pStyle w:val="7"/>
        <w:widowControl/>
        <w:shd w:val="clear" w:color="auto" w:fill="FFFFFF"/>
        <w:spacing w:before="0" w:beforeAutospacing="0" w:after="0" w:afterAutospacing="0" w:line="420" w:lineRule="atLeast"/>
        <w:ind w:right="-14" w:firstLine="645"/>
        <w:jc w:val="right"/>
        <w:rPr>
          <w:rFonts w:ascii="宋体" w:hAnsi="宋体" w:cs="宋体"/>
          <w:kern w:val="2"/>
          <w:sz w:val="28"/>
          <w:szCs w:val="28"/>
        </w:rPr>
      </w:pPr>
    </w:p>
    <w:p>
      <w:pPr>
        <w:pStyle w:val="7"/>
        <w:widowControl/>
        <w:shd w:val="clear" w:color="auto" w:fill="FFFFFF"/>
        <w:spacing w:before="0" w:beforeAutospacing="0" w:after="0" w:afterAutospacing="0" w:line="420" w:lineRule="atLeast"/>
        <w:ind w:right="-14" w:firstLine="645"/>
        <w:jc w:val="right"/>
        <w:rPr>
          <w:rFonts w:ascii="宋体" w:hAnsi="宋体" w:cs="宋体"/>
          <w:kern w:val="2"/>
          <w:sz w:val="28"/>
          <w:szCs w:val="28"/>
        </w:rPr>
      </w:pPr>
    </w:p>
    <w:p>
      <w:pPr>
        <w:pStyle w:val="7"/>
        <w:widowControl/>
        <w:shd w:val="clear" w:color="auto" w:fill="FFFFFF"/>
        <w:spacing w:before="0" w:beforeAutospacing="0" w:after="0" w:afterAutospacing="0" w:line="420" w:lineRule="atLeast"/>
        <w:ind w:right="-14" w:firstLine="645"/>
        <w:jc w:val="right"/>
        <w:rPr>
          <w:rFonts w:ascii="宋体" w:hAnsi="宋体" w:cs="宋体"/>
          <w:kern w:val="2"/>
          <w:sz w:val="28"/>
          <w:szCs w:val="28"/>
        </w:rPr>
      </w:pPr>
      <w:r>
        <w:rPr>
          <w:rFonts w:hint="eastAsia" w:ascii="宋体" w:hAnsi="宋体" w:cs="宋体"/>
          <w:kern w:val="2"/>
          <w:sz w:val="28"/>
          <w:szCs w:val="28"/>
        </w:rPr>
        <w:t>中国地质大学（北京）马克思主义</w:t>
      </w:r>
      <w:r>
        <w:rPr>
          <w:rFonts w:ascii="宋体" w:hAnsi="宋体" w:cs="宋体"/>
          <w:kern w:val="2"/>
          <w:sz w:val="28"/>
          <w:szCs w:val="28"/>
        </w:rPr>
        <w:t>学院</w:t>
      </w:r>
    </w:p>
    <w:p>
      <w:pPr>
        <w:pStyle w:val="7"/>
        <w:widowControl/>
        <w:shd w:val="clear" w:color="auto" w:fill="FFFFFF"/>
        <w:tabs>
          <w:tab w:val="left" w:pos="8610"/>
        </w:tabs>
        <w:spacing w:before="0" w:beforeAutospacing="0" w:after="0" w:afterAutospacing="0" w:line="420" w:lineRule="atLeast"/>
        <w:ind w:right="-14" w:firstLine="4760" w:firstLineChars="1700"/>
        <w:jc w:val="right"/>
        <w:rPr>
          <w:rFonts w:ascii="宋体" w:hAnsi="宋体" w:cs="宋体"/>
          <w:kern w:val="2"/>
          <w:sz w:val="28"/>
          <w:szCs w:val="28"/>
        </w:rPr>
      </w:pPr>
      <w:r>
        <w:rPr>
          <w:rFonts w:ascii="宋体" w:hAnsi="宋体" w:cs="宋体"/>
          <w:kern w:val="2"/>
          <w:sz w:val="28"/>
          <w:szCs w:val="28"/>
        </w:rPr>
        <w:t>202</w:t>
      </w:r>
      <w:r>
        <w:rPr>
          <w:rFonts w:hint="eastAsia" w:ascii="宋体" w:hAnsi="宋体" w:cs="宋体"/>
          <w:kern w:val="2"/>
          <w:sz w:val="28"/>
          <w:szCs w:val="28"/>
        </w:rPr>
        <w:t>3</w:t>
      </w:r>
      <w:r>
        <w:rPr>
          <w:rFonts w:ascii="宋体" w:hAnsi="宋体" w:cs="宋体"/>
          <w:kern w:val="2"/>
          <w:sz w:val="28"/>
          <w:szCs w:val="28"/>
        </w:rPr>
        <w:t>年9月18日</w:t>
      </w:r>
    </w:p>
    <w:p>
      <w:pPr>
        <w:spacing w:line="600" w:lineRule="exact"/>
        <w:ind w:firstLine="560" w:firstLineChars="200"/>
        <w:rPr>
          <w:rFonts w:ascii="宋体" w:hAnsi="宋体" w:cs="宋体"/>
          <w:sz w:val="28"/>
          <w:szCs w:val="28"/>
        </w:rPr>
      </w:pPr>
    </w:p>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bookmarkStart w:id="0" w:name="_GoBack"/>
      <w:bookmarkEnd w:id="0"/>
      <w:r>
        <w:rPr>
          <w:rFonts w:hint="eastAsia" w:ascii="宋体" w:hAnsi="宋体"/>
          <w:b/>
          <w:sz w:val="24"/>
        </w:rPr>
        <w:t>附件1：</w:t>
      </w: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申请人须</w:t>
      </w:r>
      <w:r>
        <w:rPr>
          <w:rFonts w:hint="eastAsia" w:ascii="仿宋_GB2312" w:hAnsi="仿宋" w:eastAsia="仿宋_GB2312" w:cs="宋体"/>
          <w:spacing w:val="-4"/>
          <w:kern w:val="0"/>
          <w:szCs w:val="28"/>
        </w:rPr>
        <w:t>上传</w:t>
      </w:r>
      <w:r>
        <w:rPr>
          <w:rFonts w:hint="eastAsia" w:ascii="仿宋_GB2312" w:hAnsi="仿宋" w:eastAsia="仿宋_GB2312" w:cs="宋体"/>
          <w:color w:val="000000"/>
          <w:spacing w:val="-4"/>
          <w:kern w:val="0"/>
          <w:szCs w:val="28"/>
        </w:rPr>
        <w:t>的申请材料</w:t>
      </w: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1．中国地质大学（北京）202</w:t>
      </w:r>
      <w:r>
        <w:rPr>
          <w:rFonts w:ascii="仿宋_GB2312" w:hAnsi="仿宋" w:eastAsia="仿宋_GB2312" w:cs="宋体"/>
          <w:color w:val="000000"/>
          <w:spacing w:val="-4"/>
          <w:kern w:val="0"/>
          <w:szCs w:val="28"/>
        </w:rPr>
        <w:t>4</w:t>
      </w:r>
      <w:r>
        <w:rPr>
          <w:rFonts w:hint="eastAsia" w:ascii="仿宋_GB2312" w:hAnsi="仿宋" w:eastAsia="仿宋_GB2312" w:cs="宋体"/>
          <w:color w:val="000000"/>
          <w:spacing w:val="-4"/>
          <w:kern w:val="0"/>
          <w:szCs w:val="28"/>
        </w:rPr>
        <w:t>年</w:t>
      </w:r>
      <w:r>
        <w:rPr>
          <w:rFonts w:ascii="仿宋_GB2312" w:hAnsi="仿宋" w:eastAsia="仿宋_GB2312" w:cs="宋体"/>
          <w:color w:val="000000"/>
          <w:spacing w:val="-4"/>
          <w:kern w:val="0"/>
          <w:szCs w:val="28"/>
        </w:rPr>
        <w:t>接收优秀应届本科毕业生推荐免试攻读研究生</w:t>
      </w:r>
      <w:r>
        <w:rPr>
          <w:rFonts w:hint="eastAsia" w:ascii="仿宋_GB2312" w:hAnsi="仿宋" w:eastAsia="仿宋_GB2312" w:cs="宋体"/>
          <w:color w:val="000000"/>
          <w:spacing w:val="-4"/>
          <w:kern w:val="0"/>
          <w:szCs w:val="28"/>
        </w:rPr>
        <w:t>申请表；</w:t>
      </w:r>
    </w:p>
    <w:p>
      <w:pPr>
        <w:widowControl/>
        <w:adjustRightInd w:val="0"/>
        <w:snapToGrid w:val="0"/>
        <w:spacing w:line="360" w:lineRule="auto"/>
        <w:jc w:val="left"/>
        <w:outlineLvl w:val="0"/>
        <w:rPr>
          <w:rFonts w:ascii="仿宋_GB2312" w:hAnsi="仿宋" w:eastAsia="仿宋_GB2312" w:cs="宋体"/>
          <w:color w:val="000000"/>
          <w:spacing w:val="-4"/>
          <w:kern w:val="0"/>
          <w:sz w:val="28"/>
          <w:szCs w:val="28"/>
        </w:rPr>
      </w:pPr>
      <w:r>
        <w:rPr>
          <w:rFonts w:hint="eastAsia" w:ascii="仿宋_GB2312" w:hAnsi="仿宋" w:eastAsia="仿宋_GB2312" w:cs="宋体"/>
          <w:color w:val="000000"/>
          <w:spacing w:val="-4"/>
          <w:kern w:val="0"/>
          <w:sz w:val="28"/>
          <w:szCs w:val="28"/>
        </w:rPr>
        <w:t>2．中国地质大学（北京）推免研究生思想政治情况表</w:t>
      </w: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3．对申请免试攻读研究生资格有参考价值的申请人自述，包括申请人本科专业背景、学习情况、在校期间参加社团组织或社会活动情况等；</w:t>
      </w: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4．加盖学校教务处公章的本科成绩单1份；</w:t>
      </w: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5．在核心刊物或会议上发表过高质量的学术论文、出版物或其他形式的学术成果的复印件或证明（如有）；</w:t>
      </w: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6．在学期间曾从事过课外科技活动或社会实践活动，获奖或表现突出，由相关部门出具书面证明（如有）；</w:t>
      </w: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7．其它获奖或资格水平证明复印件（如有）；</w:t>
      </w: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8</w:t>
      </w:r>
      <w:r>
        <w:rPr>
          <w:rFonts w:ascii="仿宋_GB2312" w:hAnsi="仿宋" w:eastAsia="仿宋_GB2312" w:cs="宋体"/>
          <w:color w:val="000000"/>
          <w:spacing w:val="-4"/>
          <w:kern w:val="0"/>
          <w:szCs w:val="28"/>
        </w:rPr>
        <w:t>．身份证正、反面复印件一份，学生证复印件一份。</w:t>
      </w: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9. 申请攻读直博生的同学另需提交两名所报考学科专业领域内的教授（或相当专业技术职称的专家）的书面推荐信（直博生上传）。</w:t>
      </w:r>
    </w:p>
    <w:p>
      <w:pPr>
        <w:pStyle w:val="2"/>
        <w:adjustRightInd w:val="0"/>
        <w:snapToGrid w:val="0"/>
        <w:spacing w:line="360" w:lineRule="auto"/>
        <w:ind w:firstLine="0" w:firstLineChars="0"/>
        <w:rPr>
          <w:rFonts w:ascii="仿宋_GB2312" w:hAnsi="仿宋" w:eastAsia="仿宋_GB2312" w:cs="宋体"/>
          <w:color w:val="0070C0"/>
          <w:spacing w:val="-4"/>
          <w:kern w:val="0"/>
          <w:szCs w:val="28"/>
        </w:rPr>
      </w:pP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p>
    <w:p>
      <w:pPr>
        <w:pStyle w:val="2"/>
        <w:adjustRightInd w:val="0"/>
        <w:snapToGrid w:val="0"/>
        <w:spacing w:line="360" w:lineRule="auto"/>
        <w:ind w:firstLine="0" w:firstLineChars="0"/>
        <w:rPr>
          <w:rFonts w:ascii="仿宋_GB2312" w:hAnsi="仿宋" w:eastAsia="仿宋_GB2312" w:cs="宋体"/>
          <w:color w:val="000000"/>
          <w:spacing w:val="-4"/>
          <w:kern w:val="0"/>
          <w:szCs w:val="28"/>
        </w:rPr>
      </w:pPr>
    </w:p>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r>
        <w:rPr>
          <w:rFonts w:hint="eastAsia" w:ascii="宋体" w:hAnsi="宋体"/>
          <w:b/>
          <w:sz w:val="24"/>
        </w:rPr>
        <w:t>附件2：</w:t>
      </w:r>
    </w:p>
    <w:p>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中国地质大学（北京）202</w:t>
      </w:r>
      <w:r>
        <w:rPr>
          <w:rFonts w:ascii="仿宋_GB2312" w:hAnsi="仿宋" w:eastAsia="仿宋_GB2312" w:cs="宋体"/>
          <w:b/>
          <w:color w:val="000000"/>
          <w:spacing w:val="-4"/>
          <w:kern w:val="0"/>
          <w:sz w:val="32"/>
          <w:szCs w:val="32"/>
        </w:rPr>
        <w:t>4年</w:t>
      </w:r>
    </w:p>
    <w:p>
      <w:pPr>
        <w:widowControl/>
        <w:spacing w:line="600" w:lineRule="exact"/>
        <w:jc w:val="center"/>
        <w:outlineLvl w:val="0"/>
        <w:rPr>
          <w:rFonts w:ascii="仿宋_GB2312" w:hAnsi="仿宋" w:eastAsia="仿宋_GB2312" w:cs="宋体"/>
          <w:b/>
          <w:color w:val="000000"/>
          <w:spacing w:val="-4"/>
          <w:kern w:val="0"/>
          <w:sz w:val="32"/>
          <w:szCs w:val="32"/>
        </w:rPr>
      </w:pPr>
      <w:r>
        <w:rPr>
          <w:rFonts w:ascii="仿宋_GB2312" w:hAnsi="仿宋" w:eastAsia="仿宋_GB2312" w:cs="宋体"/>
          <w:b/>
          <w:color w:val="000000"/>
          <w:spacing w:val="-4"/>
          <w:kern w:val="0"/>
          <w:sz w:val="32"/>
          <w:szCs w:val="32"/>
        </w:rPr>
        <w:t>接收优秀应届本科毕业生推荐免试攻读研究生</w:t>
      </w:r>
      <w:r>
        <w:rPr>
          <w:rFonts w:hint="eastAsia" w:ascii="仿宋_GB2312" w:hAnsi="仿宋" w:eastAsia="仿宋_GB2312" w:cs="宋体"/>
          <w:b/>
          <w:color w:val="000000"/>
          <w:spacing w:val="-4"/>
          <w:kern w:val="0"/>
          <w:sz w:val="32"/>
          <w:szCs w:val="32"/>
        </w:rPr>
        <w:t>申请表</w:t>
      </w:r>
    </w:p>
    <w:tbl>
      <w:tblPr>
        <w:tblStyle w:val="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86"/>
        <w:gridCol w:w="777"/>
        <w:gridCol w:w="1172"/>
        <w:gridCol w:w="210"/>
        <w:gridCol w:w="499"/>
        <w:gridCol w:w="1701"/>
        <w:gridCol w:w="142"/>
        <w:gridCol w:w="283"/>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2410" w:type="dxa"/>
            <w:vAlign w:val="center"/>
          </w:tcPr>
          <w:p>
            <w:pPr>
              <w:ind w:firstLine="240" w:firstLineChars="100"/>
              <w:jc w:val="center"/>
              <w:rPr>
                <w:rFonts w:ascii="仿宋_GB2312" w:hAnsi="宋体" w:eastAsia="仿宋_GB2312"/>
                <w:sz w:val="24"/>
              </w:rPr>
            </w:pPr>
            <w:r>
              <w:rPr>
                <w:rFonts w:hint="eastAsia" w:ascii="仿宋_GB2312" w:hAnsi="宋体" w:eastAsia="仿宋_GB2312"/>
                <w:sz w:val="24"/>
              </w:rPr>
              <w:t>姓   名</w:t>
            </w:r>
          </w:p>
        </w:tc>
        <w:tc>
          <w:tcPr>
            <w:tcW w:w="1663" w:type="dxa"/>
            <w:gridSpan w:val="2"/>
            <w:vAlign w:val="center"/>
          </w:tcPr>
          <w:p>
            <w:pPr>
              <w:ind w:firstLine="403" w:firstLineChars="168"/>
              <w:jc w:val="center"/>
              <w:rPr>
                <w:rFonts w:ascii="仿宋_GB2312" w:hAnsi="宋体" w:eastAsia="仿宋_GB2312"/>
                <w:sz w:val="24"/>
              </w:rPr>
            </w:pPr>
          </w:p>
        </w:tc>
        <w:tc>
          <w:tcPr>
            <w:tcW w:w="1382" w:type="dxa"/>
            <w:gridSpan w:val="2"/>
            <w:vAlign w:val="center"/>
          </w:tcPr>
          <w:p>
            <w:pPr>
              <w:jc w:val="center"/>
              <w:rPr>
                <w:rFonts w:ascii="仿宋_GB2312" w:hAnsi="宋体" w:eastAsia="仿宋_GB2312"/>
                <w:sz w:val="24"/>
              </w:rPr>
            </w:pPr>
            <w:r>
              <w:rPr>
                <w:rFonts w:hint="eastAsia" w:ascii="仿宋_GB2312" w:hAnsi="宋体" w:eastAsia="仿宋_GB2312"/>
                <w:sz w:val="24"/>
              </w:rPr>
              <w:t>性   别</w:t>
            </w:r>
          </w:p>
        </w:tc>
        <w:tc>
          <w:tcPr>
            <w:tcW w:w="2200" w:type="dxa"/>
            <w:gridSpan w:val="2"/>
            <w:vAlign w:val="center"/>
          </w:tcPr>
          <w:p>
            <w:pPr>
              <w:ind w:firstLine="403" w:firstLineChars="168"/>
              <w:jc w:val="center"/>
              <w:rPr>
                <w:rFonts w:ascii="仿宋_GB2312" w:hAnsi="宋体" w:eastAsia="仿宋_GB2312"/>
                <w:sz w:val="24"/>
              </w:rPr>
            </w:pPr>
          </w:p>
        </w:tc>
        <w:tc>
          <w:tcPr>
            <w:tcW w:w="1885" w:type="dxa"/>
            <w:gridSpan w:val="3"/>
            <w:vMerge w:val="restart"/>
            <w:vAlign w:val="center"/>
          </w:tcPr>
          <w:p>
            <w:pPr>
              <w:ind w:firstLine="240" w:firstLineChars="100"/>
              <w:rPr>
                <w:rFonts w:ascii="仿宋_GB2312" w:hAnsi="宋体" w:eastAsia="仿宋_GB2312"/>
                <w:sz w:val="24"/>
              </w:rPr>
            </w:pPr>
            <w:r>
              <w:rPr>
                <w:rFonts w:hint="eastAsia" w:ascii="仿宋_GB2312" w:hAnsi="宋体" w:eastAsia="仿宋_GB2312"/>
                <w:sz w:val="24"/>
              </w:rPr>
              <w:t xml:space="preserve">  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410" w:type="dxa"/>
            <w:vAlign w:val="center"/>
          </w:tcPr>
          <w:p>
            <w:pPr>
              <w:ind w:firstLine="240" w:firstLineChars="100"/>
              <w:jc w:val="center"/>
              <w:rPr>
                <w:rFonts w:ascii="仿宋_GB2312" w:hAnsi="宋体" w:eastAsia="仿宋_GB2312"/>
                <w:sz w:val="24"/>
              </w:rPr>
            </w:pPr>
            <w:r>
              <w:rPr>
                <w:rFonts w:hint="eastAsia" w:ascii="仿宋_GB2312" w:hAnsi="宋体" w:eastAsia="仿宋_GB2312"/>
                <w:sz w:val="24"/>
              </w:rPr>
              <w:t>出生年月</w:t>
            </w:r>
          </w:p>
        </w:tc>
        <w:tc>
          <w:tcPr>
            <w:tcW w:w="1663" w:type="dxa"/>
            <w:gridSpan w:val="2"/>
            <w:vAlign w:val="center"/>
          </w:tcPr>
          <w:p>
            <w:pPr>
              <w:ind w:firstLine="403" w:firstLineChars="168"/>
              <w:jc w:val="center"/>
              <w:rPr>
                <w:rFonts w:ascii="仿宋_GB2312" w:hAnsi="宋体" w:eastAsia="仿宋_GB2312"/>
                <w:sz w:val="24"/>
              </w:rPr>
            </w:pPr>
          </w:p>
        </w:tc>
        <w:tc>
          <w:tcPr>
            <w:tcW w:w="1382" w:type="dxa"/>
            <w:gridSpan w:val="2"/>
            <w:vAlign w:val="center"/>
          </w:tcPr>
          <w:p>
            <w:pPr>
              <w:jc w:val="center"/>
              <w:rPr>
                <w:rFonts w:ascii="仿宋_GB2312" w:hAnsi="宋体" w:eastAsia="仿宋_GB2312"/>
                <w:sz w:val="24"/>
              </w:rPr>
            </w:pPr>
            <w:r>
              <w:rPr>
                <w:rFonts w:hint="eastAsia" w:ascii="仿宋_GB2312" w:hAnsi="宋体" w:eastAsia="仿宋_GB2312"/>
                <w:sz w:val="24"/>
              </w:rPr>
              <w:t>政治面貌</w:t>
            </w:r>
          </w:p>
        </w:tc>
        <w:tc>
          <w:tcPr>
            <w:tcW w:w="2200" w:type="dxa"/>
            <w:gridSpan w:val="2"/>
            <w:vAlign w:val="center"/>
          </w:tcPr>
          <w:p>
            <w:pPr>
              <w:ind w:firstLine="403" w:firstLineChars="168"/>
              <w:jc w:val="center"/>
              <w:rPr>
                <w:rFonts w:ascii="仿宋_GB2312" w:hAnsi="宋体" w:eastAsia="仿宋_GB2312"/>
                <w:sz w:val="24"/>
              </w:rPr>
            </w:pPr>
          </w:p>
        </w:tc>
        <w:tc>
          <w:tcPr>
            <w:tcW w:w="1885" w:type="dxa"/>
            <w:gridSpan w:val="3"/>
            <w:vMerge w:val="continue"/>
            <w:vAlign w:val="center"/>
          </w:tcPr>
          <w:p>
            <w:pPr>
              <w:ind w:firstLine="403" w:firstLineChars="168"/>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410" w:type="dxa"/>
            <w:vAlign w:val="center"/>
          </w:tcPr>
          <w:p>
            <w:pPr>
              <w:ind w:firstLine="240" w:firstLineChars="100"/>
              <w:jc w:val="center"/>
              <w:rPr>
                <w:rFonts w:ascii="仿宋_GB2312" w:hAnsi="宋体" w:eastAsia="仿宋_GB2312"/>
                <w:sz w:val="24"/>
              </w:rPr>
            </w:pPr>
            <w:r>
              <w:rPr>
                <w:rFonts w:hint="eastAsia" w:ascii="仿宋_GB2312" w:hAnsi="宋体" w:eastAsia="仿宋_GB2312"/>
                <w:sz w:val="24"/>
              </w:rPr>
              <w:t>民   族</w:t>
            </w:r>
          </w:p>
        </w:tc>
        <w:tc>
          <w:tcPr>
            <w:tcW w:w="1663" w:type="dxa"/>
            <w:gridSpan w:val="2"/>
            <w:vAlign w:val="center"/>
          </w:tcPr>
          <w:p>
            <w:pPr>
              <w:ind w:firstLine="403" w:firstLineChars="168"/>
              <w:jc w:val="center"/>
              <w:rPr>
                <w:rFonts w:ascii="仿宋_GB2312" w:hAnsi="宋体" w:eastAsia="仿宋_GB2312"/>
                <w:sz w:val="24"/>
              </w:rPr>
            </w:pPr>
          </w:p>
        </w:tc>
        <w:tc>
          <w:tcPr>
            <w:tcW w:w="1382" w:type="dxa"/>
            <w:gridSpan w:val="2"/>
            <w:vAlign w:val="center"/>
          </w:tcPr>
          <w:p>
            <w:pPr>
              <w:jc w:val="center"/>
              <w:rPr>
                <w:rFonts w:ascii="仿宋_GB2312" w:hAnsi="宋体" w:eastAsia="仿宋_GB2312"/>
                <w:sz w:val="24"/>
              </w:rPr>
            </w:pPr>
            <w:r>
              <w:rPr>
                <w:rFonts w:hint="eastAsia" w:ascii="仿宋_GB2312" w:hAnsi="宋体" w:eastAsia="仿宋_GB2312"/>
                <w:sz w:val="24"/>
              </w:rPr>
              <w:t>身份证号</w:t>
            </w:r>
          </w:p>
        </w:tc>
        <w:tc>
          <w:tcPr>
            <w:tcW w:w="2200" w:type="dxa"/>
            <w:gridSpan w:val="2"/>
            <w:vAlign w:val="center"/>
          </w:tcPr>
          <w:p>
            <w:pPr>
              <w:ind w:firstLine="403" w:firstLineChars="168"/>
              <w:jc w:val="center"/>
              <w:rPr>
                <w:rFonts w:ascii="仿宋_GB2312" w:hAnsi="宋体" w:eastAsia="仿宋_GB2312"/>
                <w:sz w:val="24"/>
              </w:rPr>
            </w:pPr>
          </w:p>
        </w:tc>
        <w:tc>
          <w:tcPr>
            <w:tcW w:w="1885" w:type="dxa"/>
            <w:gridSpan w:val="3"/>
            <w:vMerge w:val="continue"/>
            <w:vAlign w:val="center"/>
          </w:tcPr>
          <w:p>
            <w:pPr>
              <w:ind w:firstLine="403" w:firstLineChars="168"/>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2410" w:type="dxa"/>
            <w:vAlign w:val="center"/>
          </w:tcPr>
          <w:p>
            <w:pPr>
              <w:rPr>
                <w:rFonts w:ascii="仿宋_GB2312" w:hAnsi="宋体" w:eastAsia="仿宋_GB2312"/>
                <w:sz w:val="24"/>
              </w:rPr>
            </w:pPr>
            <w:r>
              <w:rPr>
                <w:rFonts w:hint="eastAsia" w:ascii="仿宋_GB2312" w:hAnsi="宋体" w:eastAsia="仿宋_GB2312"/>
                <w:sz w:val="24"/>
              </w:rPr>
              <w:t>申请层次</w:t>
            </w:r>
          </w:p>
        </w:tc>
        <w:tc>
          <w:tcPr>
            <w:tcW w:w="7130" w:type="dxa"/>
            <w:gridSpan w:val="9"/>
            <w:vAlign w:val="center"/>
          </w:tcPr>
          <w:p>
            <w:pPr>
              <w:jc w:val="left"/>
              <w:rPr>
                <w:rFonts w:ascii="仿宋_GB2312" w:hAnsi="宋体" w:eastAsia="仿宋_GB2312"/>
                <w:sz w:val="24"/>
              </w:rPr>
            </w:pPr>
            <w:r>
              <w:rPr>
                <w:rFonts w:hint="eastAsia" w:ascii="仿宋_GB2312" w:hAnsi="宋体" w:eastAsia="仿宋_GB2312"/>
                <w:sz w:val="24"/>
              </w:rPr>
              <w:t>硕士研究生 （  ）            直博生（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410" w:type="dxa"/>
            <w:vAlign w:val="center"/>
          </w:tcPr>
          <w:p>
            <w:pPr>
              <w:rPr>
                <w:rFonts w:ascii="仿宋_GB2312" w:hAnsi="宋体" w:eastAsia="仿宋_GB2312"/>
                <w:sz w:val="24"/>
              </w:rPr>
            </w:pPr>
            <w:r>
              <w:rPr>
                <w:rFonts w:hint="eastAsia" w:ascii="仿宋_GB2312" w:hAnsi="宋体" w:eastAsia="仿宋_GB2312"/>
                <w:sz w:val="24"/>
              </w:rPr>
              <w:t>申请何种学位类别</w:t>
            </w:r>
          </w:p>
        </w:tc>
        <w:tc>
          <w:tcPr>
            <w:tcW w:w="7130" w:type="dxa"/>
            <w:gridSpan w:val="9"/>
            <w:vAlign w:val="center"/>
          </w:tcPr>
          <w:p>
            <w:pPr>
              <w:jc w:val="left"/>
              <w:rPr>
                <w:rFonts w:ascii="仿宋_GB2312" w:hAnsi="宋体" w:eastAsia="仿宋_GB2312"/>
                <w:sz w:val="24"/>
              </w:rPr>
            </w:pPr>
            <w:r>
              <w:rPr>
                <w:rFonts w:hint="eastAsia" w:ascii="仿宋_GB2312" w:hAnsi="宋体" w:eastAsia="仿宋_GB2312"/>
                <w:sz w:val="24"/>
              </w:rPr>
              <w:t>学术</w:t>
            </w:r>
            <w:r>
              <w:rPr>
                <w:rFonts w:ascii="仿宋_GB2312" w:hAnsi="宋体" w:eastAsia="仿宋_GB2312"/>
                <w:sz w:val="24"/>
              </w:rPr>
              <w:t>学位</w:t>
            </w:r>
            <w:r>
              <w:rPr>
                <w:rFonts w:hint="eastAsia" w:ascii="仿宋_GB2312" w:hAnsi="宋体" w:eastAsia="仿宋_GB2312"/>
                <w:sz w:val="24"/>
              </w:rPr>
              <w:t>研究生 （  ）      专业学位研究生（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10" w:type="dxa"/>
            <w:vAlign w:val="center"/>
          </w:tcPr>
          <w:p>
            <w:pPr>
              <w:jc w:val="center"/>
              <w:rPr>
                <w:rFonts w:ascii="仿宋_GB2312" w:hAnsi="宋体" w:eastAsia="仿宋_GB2312"/>
                <w:sz w:val="24"/>
              </w:rPr>
            </w:pPr>
            <w:r>
              <w:rPr>
                <w:rFonts w:hint="eastAsia" w:ascii="仿宋_GB2312" w:hAnsi="宋体" w:eastAsia="仿宋_GB2312"/>
                <w:sz w:val="24"/>
              </w:rPr>
              <w:t>联系电话</w:t>
            </w:r>
          </w:p>
        </w:tc>
        <w:tc>
          <w:tcPr>
            <w:tcW w:w="3544" w:type="dxa"/>
            <w:gridSpan w:val="5"/>
            <w:vAlign w:val="center"/>
          </w:tcPr>
          <w:p>
            <w:pPr>
              <w:ind w:firstLine="403" w:firstLineChars="168"/>
              <w:jc w:val="center"/>
              <w:rPr>
                <w:rFonts w:ascii="仿宋_GB2312" w:hAnsi="宋体" w:eastAsia="仿宋_GB2312"/>
                <w:sz w:val="24"/>
              </w:rPr>
            </w:pPr>
          </w:p>
        </w:tc>
        <w:tc>
          <w:tcPr>
            <w:tcW w:w="1843" w:type="dxa"/>
            <w:gridSpan w:val="2"/>
            <w:vAlign w:val="center"/>
          </w:tcPr>
          <w:p>
            <w:pPr>
              <w:rPr>
                <w:rFonts w:ascii="仿宋_GB2312" w:hAnsi="宋体" w:eastAsia="仿宋_GB2312"/>
                <w:sz w:val="24"/>
              </w:rPr>
            </w:pPr>
            <w:r>
              <w:rPr>
                <w:rFonts w:hint="eastAsia" w:ascii="仿宋_GB2312" w:hAnsi="宋体" w:eastAsia="仿宋_GB2312"/>
                <w:sz w:val="24"/>
              </w:rPr>
              <w:t>本科注册学号</w:t>
            </w:r>
          </w:p>
        </w:tc>
        <w:tc>
          <w:tcPr>
            <w:tcW w:w="1743" w:type="dxa"/>
            <w:gridSpan w:val="2"/>
            <w:vAlign w:val="center"/>
          </w:tcPr>
          <w:p>
            <w:pPr>
              <w:ind w:firstLine="403" w:firstLineChars="168"/>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10" w:type="dxa"/>
            <w:vAlign w:val="center"/>
          </w:tcPr>
          <w:p>
            <w:pPr>
              <w:rPr>
                <w:rFonts w:ascii="仿宋_GB2312" w:hAnsi="宋体" w:eastAsia="仿宋_GB2312"/>
                <w:sz w:val="24"/>
              </w:rPr>
            </w:pPr>
            <w:r>
              <w:rPr>
                <w:rFonts w:hint="eastAsia" w:ascii="仿宋_GB2312" w:hAnsi="宋体" w:eastAsia="仿宋_GB2312"/>
                <w:sz w:val="24"/>
              </w:rPr>
              <w:t>外语语种及熟练程度</w:t>
            </w:r>
          </w:p>
        </w:tc>
        <w:tc>
          <w:tcPr>
            <w:tcW w:w="7130" w:type="dxa"/>
            <w:gridSpan w:val="9"/>
            <w:vAlign w:val="center"/>
          </w:tcPr>
          <w:p>
            <w:pPr>
              <w:ind w:firstLine="403" w:firstLineChars="168"/>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10" w:type="dxa"/>
            <w:vAlign w:val="center"/>
          </w:tcPr>
          <w:p>
            <w:pPr>
              <w:jc w:val="center"/>
              <w:rPr>
                <w:rFonts w:ascii="仿宋_GB2312" w:hAnsi="宋体" w:eastAsia="仿宋_GB2312"/>
                <w:sz w:val="24"/>
              </w:rPr>
            </w:pPr>
            <w:r>
              <w:rPr>
                <w:rFonts w:hint="eastAsia" w:ascii="仿宋_GB2312" w:hAnsi="宋体" w:eastAsia="仿宋_GB2312"/>
                <w:sz w:val="24"/>
              </w:rPr>
              <w:t>本科所在学校</w:t>
            </w:r>
          </w:p>
        </w:tc>
        <w:tc>
          <w:tcPr>
            <w:tcW w:w="7130" w:type="dxa"/>
            <w:gridSpan w:val="9"/>
            <w:vAlign w:val="center"/>
          </w:tcPr>
          <w:p>
            <w:pPr>
              <w:ind w:firstLine="403" w:firstLineChars="168"/>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10" w:type="dxa"/>
            <w:vAlign w:val="center"/>
          </w:tcPr>
          <w:p>
            <w:pPr>
              <w:jc w:val="center"/>
              <w:rPr>
                <w:rFonts w:ascii="仿宋_GB2312" w:hAnsi="宋体" w:eastAsia="仿宋_GB2312"/>
                <w:sz w:val="24"/>
              </w:rPr>
            </w:pPr>
            <w:r>
              <w:rPr>
                <w:rFonts w:hint="eastAsia" w:ascii="仿宋_GB2312" w:hAnsi="宋体" w:eastAsia="仿宋_GB2312"/>
                <w:sz w:val="24"/>
              </w:rPr>
              <w:t>本科所学专业</w:t>
            </w:r>
          </w:p>
        </w:tc>
        <w:tc>
          <w:tcPr>
            <w:tcW w:w="7130" w:type="dxa"/>
            <w:gridSpan w:val="9"/>
            <w:vAlign w:val="center"/>
          </w:tcPr>
          <w:p>
            <w:pPr>
              <w:ind w:firstLine="403" w:firstLineChars="168"/>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296" w:type="dxa"/>
            <w:gridSpan w:val="2"/>
            <w:vAlign w:val="center"/>
          </w:tcPr>
          <w:p>
            <w:pPr>
              <w:jc w:val="center"/>
              <w:rPr>
                <w:rFonts w:ascii="仿宋_GB2312" w:hAnsi="宋体" w:eastAsia="仿宋_GB2312"/>
                <w:sz w:val="24"/>
              </w:rPr>
            </w:pPr>
            <w:r>
              <w:rPr>
                <w:rFonts w:hint="eastAsia" w:ascii="仿宋_GB2312" w:hAnsi="宋体" w:eastAsia="仿宋_GB2312"/>
                <w:sz w:val="24"/>
              </w:rPr>
              <w:t>申请我校学院名称</w:t>
            </w:r>
          </w:p>
        </w:tc>
        <w:tc>
          <w:tcPr>
            <w:tcW w:w="6244" w:type="dxa"/>
            <w:gridSpan w:val="8"/>
            <w:vAlign w:val="center"/>
          </w:tcPr>
          <w:p>
            <w:pPr>
              <w:ind w:firstLine="403" w:firstLineChars="168"/>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296" w:type="dxa"/>
            <w:gridSpan w:val="2"/>
            <w:vAlign w:val="center"/>
          </w:tcPr>
          <w:p>
            <w:pPr>
              <w:rPr>
                <w:rFonts w:ascii="仿宋_GB2312" w:hAnsi="宋体" w:eastAsia="仿宋_GB2312"/>
                <w:sz w:val="24"/>
              </w:rPr>
            </w:pPr>
            <w:r>
              <w:rPr>
                <w:rFonts w:hint="eastAsia" w:ascii="仿宋_GB2312" w:hAnsi="宋体" w:eastAsia="仿宋_GB2312"/>
                <w:sz w:val="24"/>
              </w:rPr>
              <w:t>申请我校专业名称、专业代码及导师姓名</w:t>
            </w:r>
          </w:p>
        </w:tc>
        <w:tc>
          <w:tcPr>
            <w:tcW w:w="6244" w:type="dxa"/>
            <w:gridSpan w:val="8"/>
            <w:vAlign w:val="center"/>
          </w:tcPr>
          <w:p>
            <w:pPr>
              <w:ind w:firstLine="403" w:firstLineChars="168"/>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96" w:type="dxa"/>
            <w:gridSpan w:val="2"/>
            <w:vAlign w:val="center"/>
          </w:tcPr>
          <w:p>
            <w:pPr>
              <w:rPr>
                <w:rFonts w:ascii="仿宋_GB2312" w:hAnsi="宋体" w:eastAsia="仿宋_GB2312"/>
                <w:sz w:val="24"/>
              </w:rPr>
            </w:pPr>
            <w:r>
              <w:rPr>
                <w:rFonts w:hint="eastAsia" w:ascii="仿宋_GB2312" w:hAnsi="宋体" w:eastAsia="仿宋_GB2312"/>
                <w:sz w:val="24"/>
              </w:rPr>
              <w:t>学生所在专业人数/年级人数</w:t>
            </w:r>
          </w:p>
        </w:tc>
        <w:tc>
          <w:tcPr>
            <w:tcW w:w="1949" w:type="dxa"/>
            <w:gridSpan w:val="2"/>
            <w:vAlign w:val="center"/>
          </w:tcPr>
          <w:p>
            <w:pPr>
              <w:ind w:firstLine="403" w:firstLineChars="168"/>
              <w:jc w:val="center"/>
              <w:rPr>
                <w:rFonts w:ascii="仿宋_GB2312" w:hAnsi="宋体" w:eastAsia="仿宋_GB2312"/>
                <w:sz w:val="24"/>
              </w:rPr>
            </w:pPr>
          </w:p>
        </w:tc>
        <w:tc>
          <w:tcPr>
            <w:tcW w:w="2835" w:type="dxa"/>
            <w:gridSpan w:val="5"/>
            <w:vAlign w:val="center"/>
          </w:tcPr>
          <w:p>
            <w:pPr>
              <w:rPr>
                <w:rFonts w:ascii="仿宋_GB2312" w:hAnsi="宋体" w:eastAsia="仿宋_GB2312"/>
                <w:sz w:val="24"/>
              </w:rPr>
            </w:pPr>
            <w:r>
              <w:rPr>
                <w:rFonts w:hint="eastAsia" w:ascii="仿宋_GB2312" w:hAnsi="宋体" w:eastAsia="仿宋_GB2312"/>
                <w:sz w:val="24"/>
              </w:rPr>
              <w:t>学习成绩在本专业排名</w:t>
            </w:r>
          </w:p>
        </w:tc>
        <w:tc>
          <w:tcPr>
            <w:tcW w:w="1460" w:type="dxa"/>
            <w:vAlign w:val="center"/>
          </w:tcPr>
          <w:p>
            <w:pPr>
              <w:ind w:firstLine="403" w:firstLineChars="168"/>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296" w:type="dxa"/>
            <w:gridSpan w:val="2"/>
            <w:vAlign w:val="center"/>
          </w:tcPr>
          <w:p>
            <w:pPr>
              <w:rPr>
                <w:rFonts w:ascii="仿宋_GB2312" w:hAnsi="宋体" w:eastAsia="仿宋_GB2312"/>
                <w:sz w:val="24"/>
              </w:rPr>
            </w:pPr>
            <w:r>
              <w:rPr>
                <w:rFonts w:hint="eastAsia" w:ascii="仿宋_GB2312" w:hAnsi="宋体" w:eastAsia="仿宋_GB2312"/>
                <w:sz w:val="24"/>
              </w:rPr>
              <w:t>免试推荐综合排名</w:t>
            </w:r>
          </w:p>
        </w:tc>
        <w:tc>
          <w:tcPr>
            <w:tcW w:w="6244" w:type="dxa"/>
            <w:gridSpan w:val="8"/>
            <w:vAlign w:val="center"/>
          </w:tcPr>
          <w:p>
            <w:pPr>
              <w:ind w:firstLine="403" w:firstLineChars="168"/>
              <w:jc w:val="center"/>
              <w:rPr>
                <w:rFonts w:ascii="仿宋_GB2312" w:hAnsi="宋体" w:eastAsia="仿宋_GB2312"/>
                <w:sz w:val="24"/>
              </w:rPr>
            </w:pPr>
          </w:p>
        </w:tc>
      </w:tr>
    </w:tbl>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p>
    <w:p>
      <w:pPr>
        <w:snapToGrid w:val="0"/>
        <w:spacing w:before="312" w:beforeLines="100" w:line="420" w:lineRule="auto"/>
        <w:outlineLvl w:val="0"/>
        <w:rPr>
          <w:rFonts w:ascii="宋体" w:hAnsi="宋体"/>
          <w:b/>
          <w:sz w:val="24"/>
        </w:rPr>
      </w:pPr>
      <w:r>
        <w:rPr>
          <w:rFonts w:hint="eastAsia" w:ascii="宋体" w:hAnsi="宋体"/>
          <w:b/>
          <w:sz w:val="24"/>
        </w:rPr>
        <w:t>附件3：</w:t>
      </w:r>
    </w:p>
    <w:p>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中国地质大学（北京）</w:t>
      </w:r>
    </w:p>
    <w:p>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推免研究生思想政治情况表</w:t>
      </w:r>
    </w:p>
    <w:tbl>
      <w:tblPr>
        <w:tblStyle w:val="8"/>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223"/>
        <w:gridCol w:w="1058"/>
        <w:gridCol w:w="987"/>
        <w:gridCol w:w="1274"/>
        <w:gridCol w:w="1235"/>
        <w:gridCol w:w="131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76" w:type="dxa"/>
            <w:vAlign w:val="center"/>
          </w:tcPr>
          <w:p>
            <w:pPr>
              <w:jc w:val="left"/>
              <w:rPr>
                <w:rFonts w:ascii="仿宋_GB2312" w:hAnsi="宋体" w:eastAsia="仿宋_GB2312"/>
                <w:sz w:val="24"/>
              </w:rPr>
            </w:pPr>
            <w:r>
              <w:rPr>
                <w:rFonts w:hint="eastAsia" w:ascii="仿宋_GB2312" w:hAnsi="宋体" w:eastAsia="仿宋_GB2312"/>
                <w:sz w:val="24"/>
              </w:rPr>
              <w:t>姓名</w:t>
            </w:r>
          </w:p>
        </w:tc>
        <w:tc>
          <w:tcPr>
            <w:tcW w:w="1215" w:type="dxa"/>
            <w:gridSpan w:val="2"/>
            <w:vAlign w:val="center"/>
          </w:tcPr>
          <w:p>
            <w:pPr>
              <w:jc w:val="left"/>
              <w:rPr>
                <w:rFonts w:ascii="仿宋_GB2312" w:hAnsi="宋体" w:eastAsia="仿宋_GB2312"/>
                <w:sz w:val="24"/>
              </w:rPr>
            </w:pPr>
          </w:p>
        </w:tc>
        <w:tc>
          <w:tcPr>
            <w:tcW w:w="1058" w:type="dxa"/>
            <w:vAlign w:val="center"/>
          </w:tcPr>
          <w:p>
            <w:pPr>
              <w:jc w:val="left"/>
              <w:rPr>
                <w:rFonts w:ascii="仿宋_GB2312" w:hAnsi="宋体" w:eastAsia="仿宋_GB2312"/>
                <w:sz w:val="24"/>
              </w:rPr>
            </w:pPr>
            <w:r>
              <w:rPr>
                <w:rFonts w:hint="eastAsia" w:ascii="仿宋_GB2312" w:hAnsi="宋体" w:eastAsia="仿宋_GB2312"/>
                <w:sz w:val="24"/>
              </w:rPr>
              <w:t>性别</w:t>
            </w:r>
          </w:p>
        </w:tc>
        <w:tc>
          <w:tcPr>
            <w:tcW w:w="987" w:type="dxa"/>
            <w:vAlign w:val="center"/>
          </w:tcPr>
          <w:p>
            <w:pPr>
              <w:jc w:val="left"/>
              <w:rPr>
                <w:rFonts w:ascii="仿宋_GB2312" w:hAnsi="宋体" w:eastAsia="仿宋_GB2312"/>
                <w:sz w:val="24"/>
              </w:rPr>
            </w:pPr>
          </w:p>
        </w:tc>
        <w:tc>
          <w:tcPr>
            <w:tcW w:w="1274" w:type="dxa"/>
            <w:vAlign w:val="center"/>
          </w:tcPr>
          <w:p>
            <w:pPr>
              <w:jc w:val="left"/>
              <w:rPr>
                <w:rFonts w:ascii="仿宋_GB2312" w:hAnsi="宋体" w:eastAsia="仿宋_GB2312"/>
                <w:sz w:val="24"/>
              </w:rPr>
            </w:pPr>
            <w:r>
              <w:rPr>
                <w:rFonts w:hint="eastAsia" w:ascii="仿宋_GB2312" w:hAnsi="宋体" w:eastAsia="仿宋_GB2312"/>
                <w:sz w:val="24"/>
              </w:rPr>
              <w:t>出生年月</w:t>
            </w:r>
          </w:p>
        </w:tc>
        <w:tc>
          <w:tcPr>
            <w:tcW w:w="1235" w:type="dxa"/>
            <w:vAlign w:val="center"/>
          </w:tcPr>
          <w:p>
            <w:pPr>
              <w:jc w:val="left"/>
              <w:rPr>
                <w:rFonts w:ascii="仿宋_GB2312" w:hAnsi="宋体" w:eastAsia="仿宋_GB2312"/>
                <w:sz w:val="24"/>
              </w:rPr>
            </w:pPr>
          </w:p>
        </w:tc>
        <w:tc>
          <w:tcPr>
            <w:tcW w:w="1316" w:type="dxa"/>
            <w:vAlign w:val="center"/>
          </w:tcPr>
          <w:p>
            <w:pPr>
              <w:jc w:val="left"/>
              <w:rPr>
                <w:rFonts w:ascii="仿宋_GB2312" w:hAnsi="宋体" w:eastAsia="仿宋_GB2312"/>
                <w:sz w:val="24"/>
              </w:rPr>
            </w:pPr>
            <w:r>
              <w:rPr>
                <w:rFonts w:hint="eastAsia" w:ascii="仿宋_GB2312" w:hAnsi="宋体" w:eastAsia="仿宋_GB2312"/>
                <w:sz w:val="24"/>
              </w:rPr>
              <w:t>政治面貌</w:t>
            </w:r>
          </w:p>
        </w:tc>
        <w:tc>
          <w:tcPr>
            <w:tcW w:w="1275" w:type="dxa"/>
            <w:vAlign w:val="center"/>
          </w:tcPr>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268" w:type="dxa"/>
            <w:gridSpan w:val="2"/>
            <w:vAlign w:val="center"/>
          </w:tcPr>
          <w:p>
            <w:pPr>
              <w:jc w:val="left"/>
              <w:rPr>
                <w:rFonts w:ascii="仿宋_GB2312" w:hAnsi="宋体" w:eastAsia="仿宋_GB2312"/>
                <w:sz w:val="24"/>
              </w:rPr>
            </w:pPr>
            <w:r>
              <w:rPr>
                <w:rFonts w:hint="eastAsia" w:ascii="仿宋_GB2312" w:hAnsi="宋体" w:eastAsia="仿宋_GB2312"/>
                <w:sz w:val="24"/>
              </w:rPr>
              <w:t>档案所</w:t>
            </w:r>
          </w:p>
          <w:p>
            <w:pPr>
              <w:jc w:val="left"/>
              <w:rPr>
                <w:rFonts w:ascii="仿宋_GB2312" w:hAnsi="宋体" w:eastAsia="仿宋_GB2312"/>
                <w:sz w:val="24"/>
              </w:rPr>
            </w:pPr>
            <w:r>
              <w:rPr>
                <w:rFonts w:hint="eastAsia" w:ascii="仿宋_GB2312" w:hAnsi="宋体" w:eastAsia="仿宋_GB2312"/>
                <w:sz w:val="24"/>
              </w:rPr>
              <w:t>在单位</w:t>
            </w:r>
          </w:p>
        </w:tc>
        <w:tc>
          <w:tcPr>
            <w:tcW w:w="7368" w:type="dxa"/>
            <w:gridSpan w:val="7"/>
            <w:vAlign w:val="center"/>
          </w:tcPr>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1" w:hRule="atLeast"/>
          <w:jc w:val="center"/>
        </w:trPr>
        <w:tc>
          <w:tcPr>
            <w:tcW w:w="2268" w:type="dxa"/>
            <w:gridSpan w:val="2"/>
            <w:vAlign w:val="center"/>
          </w:tcPr>
          <w:p>
            <w:pPr>
              <w:jc w:val="left"/>
              <w:rPr>
                <w:rFonts w:ascii="仿宋_GB2312" w:hAnsi="宋体" w:eastAsia="仿宋_GB2312"/>
                <w:sz w:val="24"/>
              </w:rPr>
            </w:pPr>
            <w:r>
              <w:rPr>
                <w:rFonts w:hint="eastAsia" w:ascii="仿宋_GB2312" w:hAnsi="宋体" w:eastAsia="仿宋_GB2312"/>
                <w:sz w:val="24"/>
              </w:rPr>
              <w:t>考生表现</w:t>
            </w:r>
          </w:p>
        </w:tc>
        <w:tc>
          <w:tcPr>
            <w:tcW w:w="7368" w:type="dxa"/>
            <w:gridSpan w:val="7"/>
          </w:tcPr>
          <w:p>
            <w:pPr>
              <w:jc w:val="left"/>
              <w:rPr>
                <w:rFonts w:ascii="仿宋_GB2312" w:hAnsi="宋体" w:eastAsia="仿宋_GB2312"/>
                <w:sz w:val="24"/>
              </w:rPr>
            </w:pPr>
            <w:r>
              <w:rPr>
                <w:rFonts w:hint="eastAsia" w:ascii="仿宋_GB2312" w:hAnsi="宋体" w:eastAsia="仿宋_GB2312"/>
                <w:sz w:val="24"/>
              </w:rPr>
              <w:t>包括政治态度、道德品质、思想表现、遵纪守法、诚实守信等方面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jc w:val="center"/>
        </w:trPr>
        <w:tc>
          <w:tcPr>
            <w:tcW w:w="2268" w:type="dxa"/>
            <w:gridSpan w:val="2"/>
            <w:vAlign w:val="center"/>
          </w:tcPr>
          <w:p>
            <w:pPr>
              <w:jc w:val="left"/>
              <w:rPr>
                <w:rFonts w:ascii="仿宋_GB2312" w:hAnsi="宋体" w:eastAsia="仿宋_GB2312"/>
                <w:sz w:val="24"/>
              </w:rPr>
            </w:pPr>
            <w:r>
              <w:rPr>
                <w:rFonts w:hint="eastAsia" w:ascii="仿宋_GB2312" w:hAnsi="宋体" w:eastAsia="仿宋_GB2312"/>
                <w:sz w:val="24"/>
              </w:rPr>
              <w:t>审查意见</w:t>
            </w:r>
          </w:p>
        </w:tc>
        <w:tc>
          <w:tcPr>
            <w:tcW w:w="7368" w:type="dxa"/>
            <w:gridSpan w:val="7"/>
            <w:vAlign w:val="center"/>
          </w:tcPr>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r>
              <w:rPr>
                <w:rFonts w:hint="eastAsia" w:ascii="仿宋_GB2312" w:hAnsi="宋体" w:eastAsia="仿宋_GB2312"/>
                <w:sz w:val="24"/>
              </w:rPr>
              <w:t xml:space="preserve">   考生档案所在单位盖章</w:t>
            </w:r>
          </w:p>
          <w:p>
            <w:pPr>
              <w:jc w:val="left"/>
              <w:rPr>
                <w:rFonts w:ascii="仿宋_GB2312" w:hAnsi="宋体" w:eastAsia="仿宋_GB2312"/>
                <w:sz w:val="24"/>
              </w:rPr>
            </w:pPr>
            <w:r>
              <w:rPr>
                <w:rFonts w:hint="eastAsia" w:ascii="仿宋_GB2312" w:hAnsi="宋体" w:eastAsia="仿宋_GB2312"/>
                <w:sz w:val="24"/>
              </w:rPr>
              <w:t xml:space="preserve">                  年    月    日</w:t>
            </w:r>
          </w:p>
        </w:tc>
      </w:tr>
    </w:tbl>
    <w:p>
      <w:pPr>
        <w:jc w:val="left"/>
        <w:rPr>
          <w:rFonts w:ascii="仿宋_GB2312" w:hAnsi="宋体" w:eastAsia="仿宋_GB2312"/>
          <w:sz w:val="24"/>
        </w:rPr>
      </w:pPr>
    </w:p>
    <w:p>
      <w:pPr>
        <w:jc w:val="left"/>
        <w:rPr>
          <w:rFonts w:ascii="仿宋_GB2312" w:hAnsi="宋体" w:eastAsia="仿宋_GB2312"/>
          <w:sz w:val="24"/>
        </w:rPr>
      </w:pPr>
      <w:r>
        <w:rPr>
          <w:rFonts w:hint="eastAsia" w:ascii="仿宋_GB2312" w:hAnsi="宋体" w:eastAsia="仿宋_GB2312"/>
          <w:sz w:val="24"/>
        </w:rPr>
        <w:t xml:space="preserve"> 备注： 1、此表需如实填写。政审是研究生复试录取的重要环节，政审不合格者不予录取。</w:t>
      </w:r>
    </w:p>
    <w:p>
      <w:pPr>
        <w:jc w:val="left"/>
        <w:rPr>
          <w:rFonts w:ascii="仿宋_GB2312" w:hAnsi="宋体" w:eastAsia="仿宋_GB2312"/>
          <w:sz w:val="24"/>
        </w:rPr>
      </w:pPr>
      <w:r>
        <w:rPr>
          <w:rFonts w:hint="eastAsia" w:ascii="仿宋_GB2312" w:hAnsi="宋体" w:eastAsia="仿宋_GB2312"/>
          <w:sz w:val="24"/>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pPr>
        <w:rPr>
          <w:b/>
          <w:bCs/>
        </w:rPr>
      </w:pPr>
    </w:p>
    <w:p>
      <w:pPr>
        <w:jc w:val="left"/>
        <w:rPr>
          <w:rFonts w:ascii="宋体" w:hAnsi="宋体"/>
          <w:b/>
          <w:color w:val="000000"/>
          <w:sz w:val="24"/>
        </w:rPr>
      </w:pPr>
    </w:p>
    <w:p>
      <w:pPr>
        <w:jc w:val="left"/>
        <w:rPr>
          <w:rFonts w:ascii="宋体" w:hAnsi="宋体"/>
          <w:b/>
          <w:color w:val="000000"/>
          <w:sz w:val="24"/>
        </w:rPr>
      </w:pPr>
    </w:p>
    <w:p>
      <w:pPr>
        <w:jc w:val="left"/>
        <w:rPr>
          <w:rFonts w:ascii="黑体" w:hAnsi="黑体" w:eastAsia="黑体" w:cs="黑体"/>
          <w:color w:val="000000"/>
          <w:sz w:val="32"/>
          <w:szCs w:val="32"/>
        </w:rPr>
      </w:pPr>
      <w:r>
        <w:rPr>
          <w:rFonts w:hint="eastAsia" w:ascii="宋体" w:hAnsi="宋体"/>
          <w:b/>
          <w:color w:val="000000"/>
          <w:sz w:val="24"/>
        </w:rPr>
        <w:t>附件4</w:t>
      </w:r>
      <w:r>
        <w:rPr>
          <w:rFonts w:hint="eastAsia" w:eastAsia="华文宋体"/>
          <w:bCs/>
          <w:color w:val="000000"/>
          <w:sz w:val="30"/>
          <w:szCs w:val="30"/>
        </w:rPr>
        <w:t xml:space="preserve"> </w:t>
      </w:r>
      <w:r>
        <w:rPr>
          <w:rFonts w:hint="eastAsia" w:ascii="宋体" w:hAnsi="宋体"/>
          <w:bCs/>
          <w:color w:val="000000"/>
          <w:sz w:val="30"/>
          <w:szCs w:val="30"/>
        </w:rPr>
        <w:t xml:space="preserve">        </w:t>
      </w:r>
      <w:r>
        <w:rPr>
          <w:rFonts w:hint="eastAsia" w:ascii="宋体" w:hAnsi="宋体"/>
          <w:b/>
          <w:bCs/>
          <w:color w:val="000000"/>
          <w:sz w:val="32"/>
          <w:szCs w:val="32"/>
        </w:rPr>
        <w:t xml:space="preserve"> </w:t>
      </w:r>
    </w:p>
    <w:p>
      <w:pPr>
        <w:widowControl/>
        <w:spacing w:line="600" w:lineRule="exact"/>
        <w:outlineLvl w:val="0"/>
        <w:rPr>
          <w:rFonts w:ascii="仿宋_GB2312" w:hAnsi="仿宋" w:eastAsia="仿宋_GB2312" w:cs="宋体"/>
          <w:b/>
          <w:color w:val="000000"/>
          <w:spacing w:val="-4"/>
          <w:kern w:val="0"/>
          <w:sz w:val="32"/>
          <w:szCs w:val="32"/>
        </w:rPr>
      </w:pPr>
      <w:r>
        <w:rPr>
          <w:rFonts w:hint="eastAsia" w:ascii="仿宋_GB2312" w:hAnsi="新宋体" w:eastAsia="仿宋_GB2312"/>
          <w:sz w:val="24"/>
        </w:rPr>
        <w:t>表1：</w:t>
      </w:r>
      <w:r>
        <w:rPr>
          <w:rFonts w:hint="eastAsia" w:ascii="黑体" w:hAnsi="黑体" w:eastAsia="黑体"/>
          <w:bCs/>
          <w:szCs w:val="28"/>
        </w:rPr>
        <w:t xml:space="preserve">                 </w:t>
      </w:r>
      <w:r>
        <w:rPr>
          <w:rFonts w:hint="eastAsia" w:ascii="仿宋_GB2312" w:hAnsi="仿宋" w:eastAsia="仿宋_GB2312" w:cs="宋体"/>
          <w:b/>
          <w:color w:val="000000"/>
          <w:spacing w:val="-4"/>
          <w:kern w:val="0"/>
          <w:sz w:val="32"/>
          <w:szCs w:val="32"/>
        </w:rPr>
        <w:t>2024年 中 国 地 质 大 学（北京）</w:t>
      </w:r>
    </w:p>
    <w:p>
      <w:pPr>
        <w:widowControl/>
        <w:spacing w:line="600" w:lineRule="exact"/>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 xml:space="preserve">               </w:t>
      </w:r>
      <w:r>
        <w:rPr>
          <w:rFonts w:hint="eastAsia" w:ascii="仿宋_GB2312" w:hAnsi="仿宋" w:eastAsia="仿宋_GB2312" w:cs="宋体"/>
          <w:b/>
          <w:color w:val="000000"/>
          <w:spacing w:val="-4"/>
          <w:kern w:val="0"/>
          <w:sz w:val="32"/>
          <w:szCs w:val="32"/>
          <w:u w:val="single"/>
        </w:rPr>
        <w:t xml:space="preserve">           </w:t>
      </w:r>
      <w:r>
        <w:rPr>
          <w:rFonts w:hint="eastAsia" w:ascii="仿宋_GB2312" w:hAnsi="仿宋" w:eastAsia="仿宋_GB2312" w:cs="宋体"/>
          <w:b/>
          <w:color w:val="000000"/>
          <w:spacing w:val="-4"/>
          <w:kern w:val="0"/>
          <w:sz w:val="32"/>
          <w:szCs w:val="32"/>
        </w:rPr>
        <w:t>学院推免研究生复试情况总表</w:t>
      </w:r>
    </w:p>
    <w:tbl>
      <w:tblPr>
        <w:tblStyle w:val="8"/>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25"/>
        <w:gridCol w:w="849"/>
        <w:gridCol w:w="427"/>
        <w:gridCol w:w="1240"/>
        <w:gridCol w:w="2020"/>
        <w:gridCol w:w="1276"/>
        <w:gridCol w:w="617"/>
        <w:gridCol w:w="65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03" w:type="dxa"/>
            <w:tcBorders>
              <w:top w:val="single" w:color="auto" w:sz="6" w:space="0"/>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考生姓名</w:t>
            </w:r>
          </w:p>
        </w:tc>
        <w:tc>
          <w:tcPr>
            <w:tcW w:w="1274" w:type="dxa"/>
            <w:gridSpan w:val="2"/>
            <w:tcBorders>
              <w:top w:val="single" w:color="auto" w:sz="6" w:space="0"/>
            </w:tcBorders>
            <w:vAlign w:val="center"/>
          </w:tcPr>
          <w:p>
            <w:pPr>
              <w:tabs>
                <w:tab w:val="left" w:pos="0"/>
              </w:tabs>
              <w:jc w:val="center"/>
              <w:rPr>
                <w:rFonts w:ascii="仿宋_GB2312" w:hAnsi="新宋体" w:eastAsia="仿宋_GB2312"/>
                <w:sz w:val="24"/>
              </w:rPr>
            </w:pPr>
          </w:p>
        </w:tc>
        <w:tc>
          <w:tcPr>
            <w:tcW w:w="1667" w:type="dxa"/>
            <w:gridSpan w:val="2"/>
            <w:tcBorders>
              <w:top w:val="single" w:color="auto" w:sz="6" w:space="0"/>
            </w:tcBorders>
            <w:vAlign w:val="center"/>
          </w:tcPr>
          <w:p>
            <w:pPr>
              <w:tabs>
                <w:tab w:val="left" w:pos="0"/>
              </w:tabs>
              <w:jc w:val="center"/>
              <w:rPr>
                <w:rFonts w:ascii="仿宋_GB2312" w:hAnsi="新宋体" w:eastAsia="仿宋_GB2312"/>
                <w:sz w:val="24"/>
              </w:rPr>
            </w:pPr>
            <w:r>
              <w:rPr>
                <w:rFonts w:hint="eastAsia" w:ascii="仿宋_GB2312" w:hAnsi="新宋体" w:eastAsia="仿宋_GB2312"/>
                <w:sz w:val="24"/>
              </w:rPr>
              <w:t>考生编号</w:t>
            </w:r>
          </w:p>
        </w:tc>
        <w:tc>
          <w:tcPr>
            <w:tcW w:w="2020" w:type="dxa"/>
            <w:tcBorders>
              <w:top w:val="single" w:color="auto" w:sz="6" w:space="0"/>
            </w:tcBorders>
            <w:vAlign w:val="center"/>
          </w:tcPr>
          <w:p>
            <w:pPr>
              <w:tabs>
                <w:tab w:val="left" w:pos="0"/>
              </w:tabs>
              <w:ind w:left="132" w:leftChars="63" w:firstLine="240" w:firstLineChars="100"/>
              <w:jc w:val="center"/>
              <w:rPr>
                <w:rFonts w:ascii="仿宋_GB2312" w:hAnsi="新宋体" w:eastAsia="仿宋_GB2312"/>
                <w:sz w:val="24"/>
              </w:rPr>
            </w:pPr>
            <w:r>
              <w:rPr>
                <w:rFonts w:hint="eastAsia" w:ascii="仿宋_GB2312" w:hAnsi="新宋体" w:eastAsia="仿宋_GB2312"/>
                <w:sz w:val="24"/>
              </w:rPr>
              <w:t xml:space="preserve">      </w:t>
            </w:r>
          </w:p>
        </w:tc>
        <w:tc>
          <w:tcPr>
            <w:tcW w:w="1276" w:type="dxa"/>
            <w:tcBorders>
              <w:top w:val="single" w:color="auto" w:sz="6" w:space="0"/>
            </w:tcBorders>
            <w:vAlign w:val="center"/>
          </w:tcPr>
          <w:p>
            <w:pPr>
              <w:tabs>
                <w:tab w:val="left" w:pos="0"/>
              </w:tabs>
              <w:jc w:val="center"/>
              <w:rPr>
                <w:rFonts w:ascii="仿宋_GB2312" w:hAnsi="新宋体" w:eastAsia="仿宋_GB2312"/>
                <w:sz w:val="24"/>
              </w:rPr>
            </w:pPr>
            <w:r>
              <w:rPr>
                <w:rFonts w:hint="eastAsia" w:ascii="仿宋_GB2312" w:hAnsi="新宋体" w:eastAsia="仿宋_GB2312"/>
                <w:sz w:val="24"/>
              </w:rPr>
              <w:t>性别</w:t>
            </w:r>
          </w:p>
        </w:tc>
        <w:tc>
          <w:tcPr>
            <w:tcW w:w="617" w:type="dxa"/>
            <w:tcBorders>
              <w:top w:val="single" w:color="auto" w:sz="6" w:space="0"/>
            </w:tcBorders>
            <w:vAlign w:val="center"/>
          </w:tcPr>
          <w:p>
            <w:pPr>
              <w:tabs>
                <w:tab w:val="left" w:pos="0"/>
              </w:tabs>
              <w:jc w:val="center"/>
              <w:rPr>
                <w:rFonts w:ascii="仿宋_GB2312" w:hAnsi="新宋体" w:eastAsia="仿宋_GB2312"/>
                <w:sz w:val="24"/>
              </w:rPr>
            </w:pPr>
          </w:p>
        </w:tc>
        <w:tc>
          <w:tcPr>
            <w:tcW w:w="1542" w:type="dxa"/>
            <w:gridSpan w:val="2"/>
            <w:vMerge w:val="restart"/>
            <w:tcBorders>
              <w:top w:val="single" w:color="auto" w:sz="6" w:space="0"/>
              <w:right w:val="single" w:color="auto" w:sz="6" w:space="0"/>
            </w:tcBorders>
            <w:vAlign w:val="center"/>
          </w:tcPr>
          <w:p>
            <w:pPr>
              <w:tabs>
                <w:tab w:val="left" w:pos="0"/>
              </w:tabs>
              <w:jc w:val="center"/>
              <w:rPr>
                <w:rFonts w:ascii="仿宋_GB2312" w:hAnsi="新宋体" w:eastAsia="仿宋_GB2312"/>
                <w:spacing w:val="-6"/>
                <w:sz w:val="24"/>
              </w:rPr>
            </w:pPr>
            <w:r>
              <w:rPr>
                <w:rFonts w:hint="eastAsia" w:ascii="仿宋_GB2312" w:hAnsi="新宋体" w:eastAsia="仿宋_GB2312"/>
                <w:sz w:val="24"/>
              </w:rPr>
              <w:t xml:space="preserve"> </w:t>
            </w:r>
            <w:r>
              <w:rPr>
                <w:rFonts w:hint="eastAsia" w:ascii="仿宋_GB2312" w:hAnsi="新宋体" w:eastAsia="仿宋_GB2312"/>
                <w:spacing w:val="-6"/>
                <w:sz w:val="24"/>
              </w:rPr>
              <w:t>本人近期</w:t>
            </w:r>
          </w:p>
          <w:p>
            <w:pPr>
              <w:tabs>
                <w:tab w:val="left" w:pos="0"/>
              </w:tabs>
              <w:jc w:val="center"/>
              <w:rPr>
                <w:rFonts w:ascii="仿宋_GB2312" w:hAnsi="新宋体" w:eastAsia="仿宋_GB2312"/>
                <w:spacing w:val="-6"/>
                <w:sz w:val="24"/>
              </w:rPr>
            </w:pPr>
            <w:r>
              <w:rPr>
                <w:rFonts w:hint="eastAsia" w:ascii="仿宋_GB2312" w:hAnsi="新宋体" w:eastAsia="仿宋_GB2312"/>
                <w:spacing w:val="-6"/>
                <w:sz w:val="24"/>
              </w:rPr>
              <w:t>一寸彩色</w:t>
            </w:r>
          </w:p>
          <w:p>
            <w:pPr>
              <w:tabs>
                <w:tab w:val="left" w:pos="0"/>
              </w:tabs>
              <w:jc w:val="center"/>
              <w:rPr>
                <w:rFonts w:ascii="仿宋_GB2312" w:hAnsi="新宋体" w:eastAsia="仿宋_GB2312"/>
                <w:spacing w:val="-6"/>
                <w:sz w:val="24"/>
              </w:rPr>
            </w:pPr>
            <w:r>
              <w:rPr>
                <w:rFonts w:hint="eastAsia" w:ascii="仿宋_GB2312" w:hAnsi="新宋体" w:eastAsia="仿宋_GB2312"/>
                <w:spacing w:val="-6"/>
                <w:sz w:val="24"/>
              </w:rPr>
              <w:t>正面免冠</w:t>
            </w:r>
          </w:p>
          <w:p>
            <w:pPr>
              <w:tabs>
                <w:tab w:val="left" w:pos="0"/>
              </w:tabs>
              <w:jc w:val="center"/>
              <w:rPr>
                <w:rFonts w:ascii="仿宋_GB2312" w:hAnsi="新宋体" w:eastAsia="仿宋_GB2312"/>
                <w:sz w:val="24"/>
              </w:rPr>
            </w:pPr>
            <w:r>
              <w:rPr>
                <w:rFonts w:hint="eastAsia" w:ascii="仿宋_GB2312" w:hAnsi="新宋体" w:eastAsia="仿宋_GB2312"/>
                <w:spacing w:val="-6"/>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03" w:type="dxa"/>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sz w:val="24"/>
              </w:rPr>
              <w:t>出生日期</w:t>
            </w:r>
          </w:p>
        </w:tc>
        <w:tc>
          <w:tcPr>
            <w:tcW w:w="2941" w:type="dxa"/>
            <w:gridSpan w:val="4"/>
            <w:vAlign w:val="center"/>
          </w:tcPr>
          <w:p>
            <w:pPr>
              <w:tabs>
                <w:tab w:val="left" w:pos="0"/>
              </w:tabs>
              <w:jc w:val="center"/>
              <w:rPr>
                <w:rFonts w:ascii="仿宋_GB2312" w:hAnsi="新宋体" w:eastAsia="仿宋_GB2312"/>
                <w:sz w:val="24"/>
              </w:rPr>
            </w:pPr>
          </w:p>
        </w:tc>
        <w:tc>
          <w:tcPr>
            <w:tcW w:w="2020" w:type="dxa"/>
            <w:vAlign w:val="center"/>
          </w:tcPr>
          <w:p>
            <w:pPr>
              <w:tabs>
                <w:tab w:val="left" w:pos="0"/>
              </w:tabs>
              <w:jc w:val="center"/>
              <w:rPr>
                <w:rFonts w:ascii="仿宋_GB2312" w:hAnsi="新宋体" w:eastAsia="仿宋_GB2312"/>
                <w:sz w:val="24"/>
              </w:rPr>
            </w:pPr>
            <w:r>
              <w:rPr>
                <w:rFonts w:hint="eastAsia" w:ascii="仿宋_GB2312" w:hAnsi="新宋体" w:eastAsia="仿宋_GB2312"/>
                <w:sz w:val="24"/>
              </w:rPr>
              <w:t>联系电话</w:t>
            </w:r>
          </w:p>
        </w:tc>
        <w:tc>
          <w:tcPr>
            <w:tcW w:w="1893" w:type="dxa"/>
            <w:gridSpan w:val="2"/>
            <w:vAlign w:val="center"/>
          </w:tcPr>
          <w:p>
            <w:pPr>
              <w:tabs>
                <w:tab w:val="left" w:pos="0"/>
              </w:tabs>
              <w:jc w:val="center"/>
              <w:rPr>
                <w:rFonts w:ascii="仿宋_GB2312" w:hAnsi="新宋体" w:eastAsia="仿宋_GB2312"/>
                <w:sz w:val="24"/>
              </w:rPr>
            </w:pPr>
          </w:p>
        </w:tc>
        <w:tc>
          <w:tcPr>
            <w:tcW w:w="1542" w:type="dxa"/>
            <w:gridSpan w:val="2"/>
            <w:vMerge w:val="continue"/>
            <w:tcBorders>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身份证号</w:t>
            </w:r>
          </w:p>
        </w:tc>
        <w:tc>
          <w:tcPr>
            <w:tcW w:w="5580" w:type="dxa"/>
            <w:gridSpan w:val="5"/>
            <w:vAlign w:val="center"/>
          </w:tcPr>
          <w:p>
            <w:pPr>
              <w:tabs>
                <w:tab w:val="left" w:pos="0"/>
              </w:tabs>
              <w:jc w:val="center"/>
              <w:rPr>
                <w:rFonts w:ascii="仿宋_GB2312" w:hAnsi="新宋体" w:eastAsia="仿宋_GB2312"/>
                <w:sz w:val="24"/>
              </w:rPr>
            </w:pPr>
          </w:p>
        </w:tc>
        <w:tc>
          <w:tcPr>
            <w:tcW w:w="1542" w:type="dxa"/>
            <w:gridSpan w:val="2"/>
            <w:vMerge w:val="continue"/>
            <w:tcBorders>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通讯地址、邮编</w:t>
            </w:r>
          </w:p>
        </w:tc>
        <w:tc>
          <w:tcPr>
            <w:tcW w:w="5580" w:type="dxa"/>
            <w:gridSpan w:val="5"/>
            <w:vAlign w:val="center"/>
          </w:tcPr>
          <w:p>
            <w:pPr>
              <w:tabs>
                <w:tab w:val="left" w:pos="0"/>
              </w:tabs>
              <w:jc w:val="center"/>
              <w:rPr>
                <w:rFonts w:ascii="仿宋_GB2312" w:hAnsi="新宋体" w:eastAsia="仿宋_GB2312"/>
                <w:sz w:val="24"/>
              </w:rPr>
            </w:pPr>
          </w:p>
        </w:tc>
        <w:tc>
          <w:tcPr>
            <w:tcW w:w="1542" w:type="dxa"/>
            <w:gridSpan w:val="2"/>
            <w:vMerge w:val="continue"/>
            <w:tcBorders>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考生来源</w:t>
            </w:r>
          </w:p>
        </w:tc>
        <w:tc>
          <w:tcPr>
            <w:tcW w:w="5580" w:type="dxa"/>
            <w:gridSpan w:val="5"/>
            <w:tcBorders>
              <w:bottom w:val="single" w:color="auto" w:sz="6" w:space="0"/>
            </w:tcBorders>
            <w:vAlign w:val="center"/>
          </w:tcPr>
          <w:p>
            <w:pPr>
              <w:tabs>
                <w:tab w:val="left" w:pos="0"/>
              </w:tabs>
              <w:rPr>
                <w:rFonts w:ascii="仿宋_GB2312" w:hAnsi="新宋体" w:eastAsia="仿宋_GB2312"/>
                <w:sz w:val="24"/>
              </w:rPr>
            </w:pPr>
            <w:r>
              <w:rPr>
                <w:rFonts w:hint="eastAsia" w:ascii="仿宋_GB2312" w:hAnsi="新宋体" w:eastAsia="仿宋_GB2312"/>
                <w:sz w:val="24"/>
              </w:rPr>
              <w:t>□全日制应届本科  □成人应届本科  □其他</w:t>
            </w:r>
          </w:p>
        </w:tc>
        <w:tc>
          <w:tcPr>
            <w:tcW w:w="1542" w:type="dxa"/>
            <w:gridSpan w:val="2"/>
            <w:vMerge w:val="continue"/>
            <w:tcBorders>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考生学历</w:t>
            </w:r>
          </w:p>
        </w:tc>
        <w:tc>
          <w:tcPr>
            <w:tcW w:w="5580" w:type="dxa"/>
            <w:gridSpan w:val="5"/>
            <w:tcBorders>
              <w:bottom w:val="single" w:color="auto" w:sz="6" w:space="0"/>
            </w:tcBorders>
            <w:vAlign w:val="center"/>
          </w:tcPr>
          <w:p>
            <w:pPr>
              <w:tabs>
                <w:tab w:val="left" w:pos="0"/>
              </w:tabs>
              <w:rPr>
                <w:rFonts w:ascii="仿宋_GB2312" w:hAnsi="新宋体" w:eastAsia="仿宋_GB2312"/>
                <w:sz w:val="24"/>
              </w:rPr>
            </w:pPr>
            <w:r>
              <w:rPr>
                <w:rFonts w:hint="eastAsia" w:ascii="仿宋_GB2312" w:hAnsi="新宋体" w:eastAsia="仿宋_GB2312"/>
                <w:sz w:val="24"/>
              </w:rPr>
              <w:t xml:space="preserve">□研究生  □大学本科  □本科以下  </w:t>
            </w:r>
          </w:p>
        </w:tc>
        <w:tc>
          <w:tcPr>
            <w:tcW w:w="1542" w:type="dxa"/>
            <w:gridSpan w:val="2"/>
            <w:vMerge w:val="continue"/>
            <w:tcBorders>
              <w:bottom w:val="single" w:color="auto" w:sz="6" w:space="0"/>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报考专业代码及名称</w:t>
            </w:r>
          </w:p>
        </w:tc>
        <w:tc>
          <w:tcPr>
            <w:tcW w:w="7122" w:type="dxa"/>
            <w:gridSpan w:val="7"/>
            <w:tcBorders>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拟复试专业代码及名称</w:t>
            </w:r>
          </w:p>
        </w:tc>
        <w:tc>
          <w:tcPr>
            <w:tcW w:w="7122" w:type="dxa"/>
            <w:gridSpan w:val="7"/>
            <w:tcBorders>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677" w:type="dxa"/>
            <w:gridSpan w:val="3"/>
            <w:tcBorders>
              <w:left w:val="single" w:color="auto" w:sz="6" w:space="0"/>
              <w:bottom w:val="double" w:color="auto" w:sz="4"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复试时间</w:t>
            </w:r>
          </w:p>
        </w:tc>
        <w:tc>
          <w:tcPr>
            <w:tcW w:w="3687" w:type="dxa"/>
            <w:gridSpan w:val="3"/>
            <w:tcBorders>
              <w:bottom w:val="double" w:color="auto" w:sz="4" w:space="0"/>
              <w:right w:val="single" w:color="auto" w:sz="4" w:space="0"/>
            </w:tcBorders>
            <w:vAlign w:val="center"/>
          </w:tcPr>
          <w:p>
            <w:pPr>
              <w:tabs>
                <w:tab w:val="left" w:pos="0"/>
              </w:tabs>
              <w:jc w:val="center"/>
              <w:rPr>
                <w:rFonts w:ascii="仿宋_GB2312" w:hAnsi="新宋体" w:eastAsia="仿宋_GB2312"/>
                <w:sz w:val="24"/>
              </w:rPr>
            </w:pPr>
          </w:p>
        </w:tc>
        <w:tc>
          <w:tcPr>
            <w:tcW w:w="1276" w:type="dxa"/>
            <w:tcBorders>
              <w:left w:val="single" w:color="auto" w:sz="4" w:space="0"/>
              <w:bottom w:val="double" w:color="auto" w:sz="4" w:space="0"/>
              <w:right w:val="single" w:color="auto" w:sz="4"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复试地点</w:t>
            </w:r>
          </w:p>
        </w:tc>
        <w:tc>
          <w:tcPr>
            <w:tcW w:w="2159" w:type="dxa"/>
            <w:gridSpan w:val="3"/>
            <w:tcBorders>
              <w:left w:val="single" w:color="auto" w:sz="4" w:space="0"/>
              <w:bottom w:val="double" w:color="auto" w:sz="4" w:space="0"/>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799" w:type="dxa"/>
            <w:gridSpan w:val="10"/>
            <w:tcBorders>
              <w:left w:val="single" w:color="auto" w:sz="6" w:space="0"/>
              <w:right w:val="single" w:color="auto" w:sz="6" w:space="0"/>
            </w:tcBorders>
            <w:vAlign w:val="center"/>
          </w:tcPr>
          <w:p>
            <w:pPr>
              <w:tabs>
                <w:tab w:val="left" w:pos="0"/>
              </w:tabs>
              <w:ind w:firstLine="240" w:firstLineChars="100"/>
              <w:jc w:val="center"/>
              <w:rPr>
                <w:rFonts w:ascii="仿宋_GB2312" w:hAnsi="新宋体" w:eastAsia="仿宋_GB2312"/>
                <w:bCs/>
                <w:sz w:val="24"/>
              </w:rPr>
            </w:pPr>
            <w:r>
              <w:rPr>
                <w:rFonts w:hint="eastAsia" w:ascii="仿宋_GB2312" w:hAnsi="新宋体" w:eastAsia="仿宋_GB2312"/>
                <w:bCs/>
                <w:sz w:val="24"/>
              </w:rPr>
              <w:t xml:space="preserve">复   试   结  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复试内容</w:t>
            </w:r>
          </w:p>
        </w:tc>
        <w:tc>
          <w:tcPr>
            <w:tcW w:w="1276" w:type="dxa"/>
            <w:gridSpan w:val="2"/>
            <w:tcBorders>
              <w:right w:val="single" w:color="auto" w:sz="4" w:space="0"/>
            </w:tcBorders>
            <w:vAlign w:val="center"/>
          </w:tcPr>
          <w:p>
            <w:pPr>
              <w:tabs>
                <w:tab w:val="left" w:pos="0"/>
              </w:tabs>
              <w:ind w:left="1" w:leftChars="-51" w:hanging="108" w:hangingChars="45"/>
              <w:jc w:val="center"/>
              <w:rPr>
                <w:rFonts w:ascii="仿宋_GB2312" w:hAnsi="新宋体" w:eastAsia="仿宋_GB2312"/>
                <w:sz w:val="24"/>
              </w:rPr>
            </w:pPr>
            <w:r>
              <w:rPr>
                <w:rFonts w:hint="eastAsia" w:ascii="仿宋_GB2312" w:hAnsi="新宋体" w:eastAsia="仿宋_GB2312"/>
                <w:sz w:val="24"/>
              </w:rPr>
              <w:t>成   绩</w:t>
            </w:r>
          </w:p>
        </w:tc>
        <w:tc>
          <w:tcPr>
            <w:tcW w:w="1240" w:type="dxa"/>
            <w:tcBorders>
              <w:right w:val="single" w:color="auto" w:sz="4" w:space="0"/>
            </w:tcBorders>
            <w:vAlign w:val="center"/>
          </w:tcPr>
          <w:p>
            <w:pPr>
              <w:tabs>
                <w:tab w:val="left" w:pos="0"/>
              </w:tabs>
              <w:jc w:val="center"/>
              <w:rPr>
                <w:rFonts w:ascii="仿宋_GB2312" w:hAnsi="新宋体" w:eastAsia="仿宋_GB2312"/>
                <w:sz w:val="24"/>
              </w:rPr>
            </w:pPr>
            <w:r>
              <w:rPr>
                <w:rFonts w:hint="eastAsia" w:ascii="仿宋_GB2312" w:hAnsi="新宋体" w:eastAsia="仿宋_GB2312"/>
                <w:bCs/>
                <w:sz w:val="24"/>
              </w:rPr>
              <w:t>权  重</w:t>
            </w:r>
          </w:p>
        </w:tc>
        <w:tc>
          <w:tcPr>
            <w:tcW w:w="2020" w:type="dxa"/>
            <w:tcBorders>
              <w:right w:val="single" w:color="auto" w:sz="4" w:space="0"/>
            </w:tcBorders>
            <w:vAlign w:val="center"/>
          </w:tcPr>
          <w:p>
            <w:pPr>
              <w:tabs>
                <w:tab w:val="left" w:pos="0"/>
              </w:tabs>
              <w:jc w:val="center"/>
              <w:rPr>
                <w:rFonts w:ascii="仿宋_GB2312" w:hAnsi="新宋体" w:eastAsia="仿宋_GB2312"/>
                <w:sz w:val="24"/>
              </w:rPr>
            </w:pPr>
            <w:r>
              <w:rPr>
                <w:rFonts w:hint="eastAsia" w:ascii="仿宋_GB2312" w:hAnsi="新宋体" w:eastAsia="仿宋_GB2312"/>
                <w:sz w:val="24"/>
              </w:rPr>
              <w:t>复试总成绩</w:t>
            </w:r>
          </w:p>
        </w:tc>
        <w:tc>
          <w:tcPr>
            <w:tcW w:w="3435" w:type="dxa"/>
            <w:gridSpan w:val="4"/>
            <w:tcBorders>
              <w:left w:val="single" w:color="auto" w:sz="4" w:space="0"/>
              <w:right w:val="single" w:color="auto" w:sz="6" w:space="0"/>
            </w:tcBorders>
            <w:vAlign w:val="center"/>
          </w:tcPr>
          <w:p>
            <w:pPr>
              <w:tabs>
                <w:tab w:val="left" w:pos="0"/>
              </w:tabs>
              <w:jc w:val="center"/>
              <w:rPr>
                <w:rFonts w:ascii="仿宋_GB2312" w:hAnsi="新宋体" w:eastAsia="仿宋_GB2312"/>
                <w:sz w:val="24"/>
              </w:rPr>
            </w:pPr>
            <w:r>
              <w:rPr>
                <w:rFonts w:hint="eastAsia" w:ascii="仿宋_GB2312" w:hAnsi="新宋体" w:eastAsia="仿宋_GB2312"/>
                <w:sz w:val="24"/>
              </w:rPr>
              <w:t>同等学力、跨学科报考加试</w:t>
            </w:r>
          </w:p>
          <w:p>
            <w:pPr>
              <w:tabs>
                <w:tab w:val="left" w:pos="0"/>
              </w:tabs>
              <w:jc w:val="center"/>
              <w:rPr>
                <w:rFonts w:ascii="仿宋_GB2312" w:hAnsi="新宋体" w:eastAsia="仿宋_GB2312"/>
                <w:sz w:val="24"/>
              </w:rPr>
            </w:pPr>
            <w:r>
              <w:rPr>
                <w:rFonts w:hint="eastAsia" w:ascii="仿宋_GB2312" w:hAnsi="新宋体" w:eastAsia="仿宋_GB2312"/>
                <w:sz w:val="24"/>
              </w:rPr>
              <w:t>业务课科目及成绩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专业知识笔试</w:t>
            </w:r>
          </w:p>
        </w:tc>
        <w:tc>
          <w:tcPr>
            <w:tcW w:w="1276" w:type="dxa"/>
            <w:gridSpan w:val="2"/>
            <w:tcBorders>
              <w:right w:val="single" w:color="auto" w:sz="4" w:space="0"/>
            </w:tcBorders>
            <w:vAlign w:val="center"/>
          </w:tcPr>
          <w:p>
            <w:pPr>
              <w:tabs>
                <w:tab w:val="left" w:pos="0"/>
              </w:tabs>
              <w:rPr>
                <w:rFonts w:ascii="仿宋_GB2312" w:hAnsi="新宋体" w:eastAsia="仿宋_GB2312"/>
                <w:sz w:val="24"/>
              </w:rPr>
            </w:pPr>
          </w:p>
        </w:tc>
        <w:tc>
          <w:tcPr>
            <w:tcW w:w="1240" w:type="dxa"/>
            <w:tcBorders>
              <w:right w:val="single" w:color="auto" w:sz="4" w:space="0"/>
            </w:tcBorders>
            <w:vAlign w:val="center"/>
          </w:tcPr>
          <w:p>
            <w:pPr>
              <w:tabs>
                <w:tab w:val="left" w:pos="0"/>
              </w:tabs>
              <w:rPr>
                <w:rFonts w:ascii="仿宋_GB2312" w:hAnsi="新宋体" w:eastAsia="仿宋_GB2312"/>
                <w:sz w:val="24"/>
              </w:rPr>
            </w:pPr>
          </w:p>
        </w:tc>
        <w:tc>
          <w:tcPr>
            <w:tcW w:w="2020" w:type="dxa"/>
            <w:vMerge w:val="restart"/>
            <w:tcBorders>
              <w:right w:val="single" w:color="auto" w:sz="4" w:space="0"/>
            </w:tcBorders>
            <w:vAlign w:val="center"/>
          </w:tcPr>
          <w:p>
            <w:pPr>
              <w:tabs>
                <w:tab w:val="left" w:pos="0"/>
              </w:tabs>
              <w:rPr>
                <w:rFonts w:ascii="仿宋_GB2312" w:hAnsi="新宋体" w:eastAsia="仿宋_GB2312"/>
                <w:sz w:val="24"/>
              </w:rPr>
            </w:pPr>
          </w:p>
        </w:tc>
        <w:tc>
          <w:tcPr>
            <w:tcW w:w="2552" w:type="dxa"/>
            <w:gridSpan w:val="3"/>
            <w:tcBorders>
              <w:top w:val="nil"/>
              <w:left w:val="single" w:color="auto" w:sz="4" w:space="0"/>
              <w:right w:val="single" w:color="auto" w:sz="6" w:space="0"/>
            </w:tcBorders>
            <w:vAlign w:val="center"/>
          </w:tcPr>
          <w:p>
            <w:pPr>
              <w:tabs>
                <w:tab w:val="left" w:pos="0"/>
              </w:tabs>
              <w:jc w:val="center"/>
              <w:rPr>
                <w:rFonts w:ascii="仿宋_GB2312" w:hAnsi="新宋体" w:eastAsia="仿宋_GB2312"/>
                <w:sz w:val="24"/>
              </w:rPr>
            </w:pPr>
            <w:r>
              <w:rPr>
                <w:rFonts w:hint="eastAsia" w:ascii="仿宋_GB2312" w:hAnsi="新宋体" w:eastAsia="仿宋_GB2312"/>
                <w:sz w:val="24"/>
              </w:rPr>
              <w:t>科目名称</w:t>
            </w:r>
          </w:p>
        </w:tc>
        <w:tc>
          <w:tcPr>
            <w:tcW w:w="883" w:type="dxa"/>
            <w:tcBorders>
              <w:top w:val="nil"/>
              <w:left w:val="single" w:color="auto" w:sz="4" w:space="0"/>
              <w:right w:val="single" w:color="auto" w:sz="6" w:space="0"/>
            </w:tcBorders>
            <w:vAlign w:val="center"/>
          </w:tcPr>
          <w:p>
            <w:pPr>
              <w:tabs>
                <w:tab w:val="left" w:pos="0"/>
              </w:tabs>
              <w:rPr>
                <w:rFonts w:ascii="仿宋_GB2312" w:hAnsi="新宋体" w:eastAsia="仿宋_GB2312"/>
                <w:sz w:val="24"/>
              </w:rPr>
            </w:pPr>
            <w:r>
              <w:rPr>
                <w:rFonts w:hint="eastAsia" w:ascii="仿宋_GB2312" w:hAnsi="新宋体" w:eastAsia="仿宋_GB2312"/>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综合面试</w:t>
            </w:r>
          </w:p>
        </w:tc>
        <w:tc>
          <w:tcPr>
            <w:tcW w:w="1276" w:type="dxa"/>
            <w:gridSpan w:val="2"/>
            <w:tcBorders>
              <w:right w:val="single" w:color="auto" w:sz="4" w:space="0"/>
            </w:tcBorders>
            <w:vAlign w:val="center"/>
          </w:tcPr>
          <w:p>
            <w:pPr>
              <w:tabs>
                <w:tab w:val="left" w:pos="0"/>
              </w:tabs>
              <w:rPr>
                <w:rFonts w:ascii="仿宋_GB2312" w:hAnsi="新宋体" w:eastAsia="仿宋_GB2312"/>
                <w:sz w:val="24"/>
              </w:rPr>
            </w:pPr>
          </w:p>
        </w:tc>
        <w:tc>
          <w:tcPr>
            <w:tcW w:w="1240" w:type="dxa"/>
            <w:tcBorders>
              <w:right w:val="single" w:color="auto" w:sz="4" w:space="0"/>
            </w:tcBorders>
            <w:vAlign w:val="center"/>
          </w:tcPr>
          <w:p>
            <w:pPr>
              <w:tabs>
                <w:tab w:val="left" w:pos="0"/>
              </w:tabs>
              <w:rPr>
                <w:rFonts w:ascii="仿宋_GB2312" w:hAnsi="新宋体" w:eastAsia="仿宋_GB2312"/>
                <w:sz w:val="24"/>
              </w:rPr>
            </w:pPr>
          </w:p>
        </w:tc>
        <w:tc>
          <w:tcPr>
            <w:tcW w:w="2020" w:type="dxa"/>
            <w:vMerge w:val="continue"/>
            <w:tcBorders>
              <w:right w:val="single" w:color="auto" w:sz="4" w:space="0"/>
            </w:tcBorders>
            <w:vAlign w:val="center"/>
          </w:tcPr>
          <w:p>
            <w:pPr>
              <w:tabs>
                <w:tab w:val="left" w:pos="0"/>
              </w:tabs>
              <w:jc w:val="center"/>
              <w:rPr>
                <w:rFonts w:ascii="仿宋_GB2312" w:hAnsi="新宋体" w:eastAsia="仿宋_GB2312"/>
                <w:sz w:val="24"/>
              </w:rPr>
            </w:pPr>
          </w:p>
        </w:tc>
        <w:tc>
          <w:tcPr>
            <w:tcW w:w="2552" w:type="dxa"/>
            <w:gridSpan w:val="3"/>
            <w:tcBorders>
              <w:left w:val="single" w:color="auto" w:sz="4" w:space="0"/>
              <w:right w:val="single" w:color="auto" w:sz="6" w:space="0"/>
            </w:tcBorders>
            <w:vAlign w:val="center"/>
          </w:tcPr>
          <w:p>
            <w:pPr>
              <w:tabs>
                <w:tab w:val="left" w:pos="0"/>
              </w:tabs>
              <w:jc w:val="left"/>
              <w:rPr>
                <w:rFonts w:ascii="仿宋_GB2312" w:hAnsi="新宋体" w:eastAsia="仿宋_GB2312"/>
                <w:sz w:val="24"/>
              </w:rPr>
            </w:pPr>
            <w:r>
              <w:rPr>
                <w:rFonts w:hint="eastAsia" w:ascii="仿宋_GB2312" w:hAnsi="新宋体" w:eastAsia="仿宋_GB2312"/>
                <w:sz w:val="24"/>
              </w:rPr>
              <w:t>1</w:t>
            </w:r>
          </w:p>
        </w:tc>
        <w:tc>
          <w:tcPr>
            <w:tcW w:w="883" w:type="dxa"/>
            <w:tcBorders>
              <w:left w:val="single" w:color="auto" w:sz="4" w:space="0"/>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外语测试</w:t>
            </w:r>
          </w:p>
        </w:tc>
        <w:tc>
          <w:tcPr>
            <w:tcW w:w="1276" w:type="dxa"/>
            <w:gridSpan w:val="2"/>
            <w:tcBorders>
              <w:right w:val="single" w:color="auto" w:sz="4" w:space="0"/>
            </w:tcBorders>
            <w:vAlign w:val="center"/>
          </w:tcPr>
          <w:p>
            <w:pPr>
              <w:tabs>
                <w:tab w:val="left" w:pos="0"/>
              </w:tabs>
              <w:rPr>
                <w:rFonts w:ascii="仿宋_GB2312" w:hAnsi="新宋体" w:eastAsia="仿宋_GB2312"/>
                <w:sz w:val="24"/>
              </w:rPr>
            </w:pPr>
          </w:p>
        </w:tc>
        <w:tc>
          <w:tcPr>
            <w:tcW w:w="1240" w:type="dxa"/>
            <w:tcBorders>
              <w:right w:val="single" w:color="auto" w:sz="4" w:space="0"/>
            </w:tcBorders>
            <w:vAlign w:val="center"/>
          </w:tcPr>
          <w:p>
            <w:pPr>
              <w:tabs>
                <w:tab w:val="left" w:pos="0"/>
              </w:tabs>
              <w:rPr>
                <w:rFonts w:ascii="仿宋_GB2312" w:hAnsi="新宋体" w:eastAsia="仿宋_GB2312"/>
                <w:sz w:val="24"/>
              </w:rPr>
            </w:pPr>
          </w:p>
        </w:tc>
        <w:tc>
          <w:tcPr>
            <w:tcW w:w="2020" w:type="dxa"/>
            <w:vMerge w:val="continue"/>
            <w:tcBorders>
              <w:right w:val="single" w:color="auto" w:sz="4" w:space="0"/>
            </w:tcBorders>
            <w:vAlign w:val="center"/>
          </w:tcPr>
          <w:p>
            <w:pPr>
              <w:tabs>
                <w:tab w:val="left" w:pos="0"/>
              </w:tabs>
              <w:jc w:val="center"/>
              <w:rPr>
                <w:rFonts w:ascii="仿宋_GB2312" w:hAnsi="新宋体" w:eastAsia="仿宋_GB2312"/>
                <w:sz w:val="24"/>
              </w:rPr>
            </w:pPr>
          </w:p>
        </w:tc>
        <w:tc>
          <w:tcPr>
            <w:tcW w:w="2552" w:type="dxa"/>
            <w:gridSpan w:val="3"/>
            <w:tcBorders>
              <w:left w:val="single" w:color="auto" w:sz="4" w:space="0"/>
              <w:right w:val="single" w:color="auto" w:sz="6" w:space="0"/>
            </w:tcBorders>
            <w:vAlign w:val="center"/>
          </w:tcPr>
          <w:p>
            <w:pPr>
              <w:tabs>
                <w:tab w:val="left" w:pos="0"/>
              </w:tabs>
              <w:jc w:val="left"/>
              <w:rPr>
                <w:rFonts w:ascii="仿宋_GB2312" w:hAnsi="新宋体" w:eastAsia="仿宋_GB2312"/>
                <w:sz w:val="24"/>
              </w:rPr>
            </w:pPr>
            <w:r>
              <w:rPr>
                <w:rFonts w:hint="eastAsia" w:ascii="仿宋_GB2312" w:hAnsi="新宋体" w:eastAsia="仿宋_GB2312"/>
                <w:sz w:val="24"/>
              </w:rPr>
              <w:t>2</w:t>
            </w:r>
          </w:p>
        </w:tc>
        <w:tc>
          <w:tcPr>
            <w:tcW w:w="883" w:type="dxa"/>
            <w:tcBorders>
              <w:left w:val="single" w:color="auto" w:sz="4" w:space="0"/>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sz w:val="24"/>
              </w:rPr>
              <w:t>初试成绩</w:t>
            </w:r>
          </w:p>
        </w:tc>
        <w:tc>
          <w:tcPr>
            <w:tcW w:w="1276" w:type="dxa"/>
            <w:gridSpan w:val="2"/>
            <w:tcBorders>
              <w:right w:val="single" w:color="auto" w:sz="4" w:space="0"/>
            </w:tcBorders>
            <w:vAlign w:val="center"/>
          </w:tcPr>
          <w:p>
            <w:pPr>
              <w:tabs>
                <w:tab w:val="left" w:pos="0"/>
              </w:tabs>
              <w:ind w:left="1" w:leftChars="-51" w:hanging="108" w:hangingChars="45"/>
              <w:jc w:val="center"/>
              <w:rPr>
                <w:rFonts w:ascii="仿宋_GB2312" w:hAnsi="新宋体" w:eastAsia="仿宋_GB2312"/>
                <w:sz w:val="24"/>
              </w:rPr>
            </w:pPr>
          </w:p>
        </w:tc>
        <w:tc>
          <w:tcPr>
            <w:tcW w:w="3260" w:type="dxa"/>
            <w:gridSpan w:val="2"/>
            <w:tcBorders>
              <w:right w:val="single" w:color="auto" w:sz="4" w:space="0"/>
            </w:tcBorders>
            <w:vAlign w:val="center"/>
          </w:tcPr>
          <w:p>
            <w:pPr>
              <w:tabs>
                <w:tab w:val="left" w:pos="0"/>
              </w:tabs>
              <w:jc w:val="center"/>
              <w:rPr>
                <w:rFonts w:ascii="仿宋_GB2312" w:hAnsi="新宋体" w:eastAsia="仿宋_GB2312"/>
                <w:sz w:val="24"/>
              </w:rPr>
            </w:pPr>
            <w:r>
              <w:rPr>
                <w:rFonts w:hint="eastAsia" w:ascii="仿宋_GB2312" w:hAnsi="新宋体" w:eastAsia="仿宋_GB2312"/>
                <w:sz w:val="24"/>
              </w:rPr>
              <w:t>初试、复试权重比</w:t>
            </w:r>
          </w:p>
        </w:tc>
        <w:tc>
          <w:tcPr>
            <w:tcW w:w="1276" w:type="dxa"/>
            <w:tcBorders>
              <w:left w:val="single" w:color="auto" w:sz="4" w:space="0"/>
              <w:right w:val="single" w:color="auto" w:sz="6" w:space="0"/>
            </w:tcBorders>
            <w:vAlign w:val="center"/>
          </w:tcPr>
          <w:p>
            <w:pPr>
              <w:tabs>
                <w:tab w:val="left" w:pos="0"/>
              </w:tabs>
              <w:jc w:val="center"/>
              <w:rPr>
                <w:rFonts w:ascii="仿宋_GB2312" w:hAnsi="新宋体" w:eastAsia="仿宋_GB2312"/>
                <w:sz w:val="24"/>
              </w:rPr>
            </w:pPr>
          </w:p>
        </w:tc>
        <w:tc>
          <w:tcPr>
            <w:tcW w:w="1276" w:type="dxa"/>
            <w:gridSpan w:val="2"/>
            <w:tcBorders>
              <w:left w:val="single" w:color="auto" w:sz="4" w:space="0"/>
              <w:right w:val="single" w:color="auto" w:sz="6" w:space="0"/>
            </w:tcBorders>
            <w:vAlign w:val="center"/>
          </w:tcPr>
          <w:p>
            <w:pPr>
              <w:tabs>
                <w:tab w:val="left" w:pos="0"/>
              </w:tabs>
              <w:jc w:val="center"/>
              <w:rPr>
                <w:rFonts w:ascii="仿宋_GB2312" w:hAnsi="新宋体" w:eastAsia="仿宋_GB2312"/>
                <w:sz w:val="24"/>
              </w:rPr>
            </w:pPr>
            <w:r>
              <w:rPr>
                <w:rFonts w:hint="eastAsia" w:ascii="仿宋_GB2312" w:hAnsi="新宋体" w:eastAsia="仿宋_GB2312"/>
                <w:sz w:val="24"/>
              </w:rPr>
              <w:t>初试复试总成绩</w:t>
            </w:r>
          </w:p>
        </w:tc>
        <w:tc>
          <w:tcPr>
            <w:tcW w:w="883" w:type="dxa"/>
            <w:tcBorders>
              <w:left w:val="single" w:color="auto" w:sz="4" w:space="0"/>
              <w:right w:val="single" w:color="auto" w:sz="6" w:space="0"/>
            </w:tcBorders>
            <w:vAlign w:val="center"/>
          </w:tcPr>
          <w:p>
            <w:pPr>
              <w:tabs>
                <w:tab w:val="left" w:pos="0"/>
              </w:tabs>
              <w:jc w:val="center"/>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828" w:type="dxa"/>
            <w:gridSpan w:val="2"/>
            <w:vMerge w:val="restart"/>
            <w:tcBorders>
              <w:left w:val="single" w:color="auto" w:sz="6" w:space="0"/>
              <w:bottom w:val="single" w:color="auto" w:sz="4" w:space="0"/>
              <w:righ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复试评语</w:t>
            </w:r>
          </w:p>
        </w:tc>
        <w:tc>
          <w:tcPr>
            <w:tcW w:w="7971" w:type="dxa"/>
            <w:gridSpan w:val="8"/>
            <w:tcBorders>
              <w:left w:val="single" w:color="auto" w:sz="6" w:space="0"/>
              <w:bottom w:val="single" w:color="auto" w:sz="4" w:space="0"/>
              <w:right w:val="single" w:color="auto" w:sz="6" w:space="0"/>
            </w:tcBorders>
            <w:vAlign w:val="center"/>
          </w:tcPr>
          <w:p>
            <w:pPr>
              <w:tabs>
                <w:tab w:val="left" w:pos="0"/>
              </w:tabs>
              <w:rPr>
                <w:rFonts w:ascii="仿宋_GB2312" w:hAnsi="新宋体" w:eastAsia="仿宋_GB2312"/>
                <w:sz w:val="24"/>
              </w:rPr>
            </w:pPr>
          </w:p>
          <w:p>
            <w:pPr>
              <w:tabs>
                <w:tab w:val="left" w:pos="0"/>
              </w:tabs>
              <w:rPr>
                <w:rFonts w:ascii="仿宋_GB2312" w:hAnsi="新宋体" w:eastAsia="仿宋_GB2312"/>
                <w:sz w:val="24"/>
              </w:rPr>
            </w:pPr>
          </w:p>
          <w:p>
            <w:pPr>
              <w:tabs>
                <w:tab w:val="left" w:pos="0"/>
              </w:tabs>
              <w:rPr>
                <w:rFonts w:ascii="仿宋_GB2312" w:hAnsi="新宋体" w:eastAsia="仿宋_GB2312"/>
                <w:sz w:val="24"/>
              </w:rPr>
            </w:pPr>
          </w:p>
          <w:p>
            <w:pPr>
              <w:tabs>
                <w:tab w:val="left" w:pos="0"/>
              </w:tabs>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828" w:type="dxa"/>
            <w:gridSpan w:val="2"/>
            <w:vMerge w:val="continue"/>
            <w:tcBorders>
              <w:left w:val="single" w:color="auto" w:sz="6" w:space="0"/>
              <w:bottom w:val="single" w:color="auto" w:sz="4" w:space="0"/>
              <w:right w:val="single" w:color="auto" w:sz="6" w:space="0"/>
            </w:tcBorders>
            <w:vAlign w:val="center"/>
          </w:tcPr>
          <w:p>
            <w:pPr>
              <w:tabs>
                <w:tab w:val="left" w:pos="0"/>
              </w:tabs>
              <w:jc w:val="center"/>
              <w:rPr>
                <w:rFonts w:ascii="仿宋_GB2312" w:hAnsi="新宋体" w:eastAsia="仿宋_GB2312"/>
                <w:bCs/>
                <w:sz w:val="24"/>
              </w:rPr>
            </w:pPr>
          </w:p>
        </w:tc>
        <w:tc>
          <w:tcPr>
            <w:tcW w:w="1276" w:type="dxa"/>
            <w:gridSpan w:val="2"/>
            <w:tcBorders>
              <w:left w:val="single" w:color="auto" w:sz="6" w:space="0"/>
              <w:bottom w:val="single" w:color="auto" w:sz="4" w:space="0"/>
            </w:tcBorders>
            <w:vAlign w:val="center"/>
          </w:tcPr>
          <w:p>
            <w:pPr>
              <w:tabs>
                <w:tab w:val="left" w:pos="0"/>
              </w:tabs>
              <w:jc w:val="center"/>
              <w:rPr>
                <w:rFonts w:ascii="仿宋_GB2312" w:hAnsi="新宋体" w:eastAsia="仿宋_GB2312"/>
                <w:sz w:val="24"/>
              </w:rPr>
            </w:pPr>
            <w:r>
              <w:rPr>
                <w:rFonts w:hint="eastAsia" w:ascii="仿宋_GB2312" w:hAnsi="新宋体" w:eastAsia="仿宋_GB2312"/>
                <w:sz w:val="24"/>
              </w:rPr>
              <w:t>组长签名</w:t>
            </w:r>
          </w:p>
        </w:tc>
        <w:tc>
          <w:tcPr>
            <w:tcW w:w="1240" w:type="dxa"/>
            <w:vAlign w:val="center"/>
          </w:tcPr>
          <w:p>
            <w:pPr>
              <w:tabs>
                <w:tab w:val="left" w:pos="0"/>
              </w:tabs>
              <w:jc w:val="center"/>
              <w:rPr>
                <w:rFonts w:ascii="仿宋_GB2312" w:hAnsi="新宋体" w:eastAsia="仿宋_GB2312"/>
                <w:sz w:val="24"/>
              </w:rPr>
            </w:pPr>
          </w:p>
        </w:tc>
        <w:tc>
          <w:tcPr>
            <w:tcW w:w="2020" w:type="dxa"/>
            <w:vAlign w:val="center"/>
          </w:tcPr>
          <w:p>
            <w:pPr>
              <w:tabs>
                <w:tab w:val="left" w:pos="0"/>
              </w:tabs>
              <w:rPr>
                <w:rFonts w:ascii="仿宋_GB2312" w:hAnsi="新宋体" w:eastAsia="仿宋_GB2312"/>
                <w:sz w:val="24"/>
              </w:rPr>
            </w:pPr>
            <w:r>
              <w:rPr>
                <w:rFonts w:hint="eastAsia" w:ascii="仿宋_GB2312" w:hAnsi="新宋体" w:eastAsia="仿宋_GB2312"/>
                <w:sz w:val="24"/>
              </w:rPr>
              <w:t>复试组成员签名(综合、口语)</w:t>
            </w:r>
          </w:p>
        </w:tc>
        <w:tc>
          <w:tcPr>
            <w:tcW w:w="3435" w:type="dxa"/>
            <w:gridSpan w:val="4"/>
            <w:tcBorders>
              <w:right w:val="single" w:color="auto" w:sz="6" w:space="0"/>
            </w:tcBorders>
            <w:vAlign w:val="center"/>
          </w:tcPr>
          <w:p>
            <w:pPr>
              <w:tabs>
                <w:tab w:val="left" w:pos="0"/>
              </w:tabs>
              <w:rPr>
                <w:rFonts w:ascii="仿宋_GB2312" w:hAnsi="新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828" w:type="dxa"/>
            <w:gridSpan w:val="2"/>
            <w:tcBorders>
              <w:left w:val="single" w:color="auto" w:sz="6" w:space="0"/>
              <w:bottom w:val="single" w:color="auto" w:sz="4"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教研室</w:t>
            </w:r>
          </w:p>
          <w:p>
            <w:pPr>
              <w:tabs>
                <w:tab w:val="left" w:pos="0"/>
              </w:tabs>
              <w:jc w:val="center"/>
              <w:rPr>
                <w:rFonts w:ascii="仿宋_GB2312" w:hAnsi="新宋体" w:eastAsia="仿宋_GB2312"/>
                <w:bCs/>
                <w:spacing w:val="-16"/>
                <w:sz w:val="24"/>
              </w:rPr>
            </w:pPr>
            <w:r>
              <w:rPr>
                <w:rFonts w:hint="eastAsia" w:ascii="仿宋_GB2312" w:hAnsi="新宋体" w:eastAsia="仿宋_GB2312"/>
                <w:bCs/>
                <w:spacing w:val="-16"/>
                <w:sz w:val="24"/>
              </w:rPr>
              <w:t>（学科组）意见</w:t>
            </w:r>
          </w:p>
        </w:tc>
        <w:tc>
          <w:tcPr>
            <w:tcW w:w="7971" w:type="dxa"/>
            <w:gridSpan w:val="8"/>
            <w:tcBorders>
              <w:bottom w:val="single" w:color="auto" w:sz="4" w:space="0"/>
              <w:right w:val="single" w:color="auto" w:sz="6" w:space="0"/>
            </w:tcBorders>
            <w:vAlign w:val="center"/>
          </w:tcPr>
          <w:p>
            <w:pPr>
              <w:tabs>
                <w:tab w:val="left" w:pos="0"/>
              </w:tabs>
              <w:rPr>
                <w:rFonts w:ascii="仿宋_GB2312" w:hAnsi="新宋体" w:eastAsia="仿宋_GB2312"/>
                <w:sz w:val="24"/>
              </w:rPr>
            </w:pPr>
          </w:p>
          <w:p>
            <w:pPr>
              <w:tabs>
                <w:tab w:val="left" w:pos="0"/>
              </w:tabs>
              <w:rPr>
                <w:rFonts w:ascii="仿宋_GB2312" w:hAnsi="新宋体" w:eastAsia="仿宋_GB2312"/>
                <w:sz w:val="24"/>
              </w:rPr>
            </w:pPr>
          </w:p>
          <w:p>
            <w:pPr>
              <w:tabs>
                <w:tab w:val="left" w:pos="0"/>
              </w:tabs>
              <w:rPr>
                <w:rFonts w:ascii="仿宋_GB2312" w:hAnsi="新宋体" w:eastAsia="仿宋_GB2312"/>
                <w:sz w:val="24"/>
              </w:rPr>
            </w:pPr>
          </w:p>
          <w:p>
            <w:pPr>
              <w:tabs>
                <w:tab w:val="left" w:pos="0"/>
              </w:tabs>
              <w:rPr>
                <w:rFonts w:ascii="仿宋_GB2312" w:hAnsi="新宋体" w:eastAsia="仿宋_GB2312"/>
                <w:sz w:val="24"/>
              </w:rPr>
            </w:pPr>
            <w:r>
              <w:rPr>
                <w:rFonts w:hint="eastAsia" w:ascii="仿宋_GB2312" w:hAnsi="新宋体" w:eastAsia="仿宋_GB2312"/>
                <w:sz w:val="24"/>
              </w:rPr>
              <w:t xml:space="preserve">                       教研室主任（学科组长）签名：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sz w:val="24"/>
              </w:rPr>
            </w:pPr>
            <w:r>
              <w:rPr>
                <w:rFonts w:hint="eastAsia" w:ascii="仿宋_GB2312" w:hAnsi="新宋体" w:eastAsia="仿宋_GB2312"/>
                <w:bCs/>
                <w:sz w:val="24"/>
              </w:rPr>
              <w:t>学院意见</w:t>
            </w:r>
          </w:p>
        </w:tc>
        <w:tc>
          <w:tcPr>
            <w:tcW w:w="7971" w:type="dxa"/>
            <w:gridSpan w:val="8"/>
            <w:tcBorders>
              <w:right w:val="single" w:color="auto" w:sz="6" w:space="0"/>
            </w:tcBorders>
            <w:vAlign w:val="center"/>
          </w:tcPr>
          <w:p>
            <w:pPr>
              <w:tabs>
                <w:tab w:val="left" w:pos="0"/>
              </w:tabs>
              <w:rPr>
                <w:rFonts w:ascii="仿宋_GB2312" w:hAnsi="新宋体" w:eastAsia="仿宋_GB2312"/>
                <w:sz w:val="24"/>
              </w:rPr>
            </w:pPr>
          </w:p>
          <w:p>
            <w:pPr>
              <w:tabs>
                <w:tab w:val="left" w:pos="0"/>
              </w:tabs>
              <w:rPr>
                <w:rFonts w:ascii="仿宋_GB2312" w:hAnsi="新宋体" w:eastAsia="仿宋_GB2312"/>
                <w:sz w:val="24"/>
              </w:rPr>
            </w:pPr>
          </w:p>
          <w:p>
            <w:pPr>
              <w:tabs>
                <w:tab w:val="left" w:pos="0"/>
              </w:tabs>
              <w:rPr>
                <w:rFonts w:ascii="仿宋_GB2312" w:hAnsi="新宋体" w:eastAsia="仿宋_GB2312"/>
                <w:sz w:val="24"/>
              </w:rPr>
            </w:pPr>
          </w:p>
          <w:p>
            <w:pPr>
              <w:tabs>
                <w:tab w:val="left" w:pos="0"/>
              </w:tabs>
              <w:rPr>
                <w:rFonts w:ascii="仿宋_GB2312" w:hAnsi="新宋体" w:eastAsia="仿宋_GB2312"/>
                <w:sz w:val="24"/>
              </w:rPr>
            </w:pPr>
            <w:r>
              <w:rPr>
                <w:rFonts w:hint="eastAsia" w:ascii="仿宋_GB2312" w:hAnsi="新宋体" w:eastAsia="仿宋_GB2312"/>
                <w:sz w:val="24"/>
              </w:rPr>
              <w:t xml:space="preserve">                       院主管领导签字：             院公章</w:t>
            </w:r>
          </w:p>
        </w:tc>
      </w:tr>
    </w:tbl>
    <w:p>
      <w:pPr>
        <w:tabs>
          <w:tab w:val="left" w:pos="0"/>
        </w:tabs>
        <w:jc w:val="left"/>
        <w:rPr>
          <w:rFonts w:ascii="仿宋_GB2312" w:hAnsi="新宋体" w:eastAsia="仿宋_GB2312"/>
          <w:b/>
          <w:bCs/>
          <w:sz w:val="24"/>
        </w:rPr>
      </w:pPr>
      <w:r>
        <w:rPr>
          <w:rFonts w:hint="eastAsia" w:ascii="仿宋_GB2312" w:hAnsi="新宋体" w:eastAsia="仿宋_GB2312"/>
          <w:b/>
          <w:bCs/>
          <w:sz w:val="24"/>
        </w:rPr>
        <w:t>备注：1.如果有加试科目成绩，填入复试结果“备注”栏中；</w:t>
      </w:r>
    </w:p>
    <w:p>
      <w:pPr>
        <w:tabs>
          <w:tab w:val="left" w:pos="0"/>
        </w:tabs>
        <w:jc w:val="left"/>
        <w:rPr>
          <w:rFonts w:ascii="黑体" w:hAnsi="黑体" w:eastAsia="黑体"/>
          <w:bCs/>
          <w:color w:val="000000"/>
          <w:szCs w:val="28"/>
        </w:rPr>
      </w:pPr>
      <w:r>
        <w:rPr>
          <w:rFonts w:hint="eastAsia" w:ascii="仿宋_GB2312" w:hAnsi="新宋体" w:eastAsia="仿宋_GB2312"/>
          <w:b/>
          <w:bCs/>
          <w:sz w:val="24"/>
        </w:rPr>
        <w:t>2.该表由学院存档。表1、表2及专业课笔试答卷请使用标准A4纸装订成册留档。</w:t>
      </w:r>
    </w:p>
    <w:p>
      <w:pPr>
        <w:tabs>
          <w:tab w:val="left" w:pos="0"/>
        </w:tabs>
        <w:rPr>
          <w:rFonts w:ascii="黑体" w:hAnsi="黑体" w:eastAsia="黑体"/>
          <w:bCs/>
          <w:color w:val="000000"/>
          <w:sz w:val="32"/>
          <w:szCs w:val="32"/>
        </w:rPr>
      </w:pPr>
      <w:r>
        <w:rPr>
          <w:rFonts w:hint="eastAsia" w:ascii="黑体" w:hAnsi="黑体" w:eastAsia="黑体"/>
          <w:bCs/>
          <w:color w:val="000000"/>
        </w:rPr>
        <w:t>表2</w:t>
      </w:r>
      <w:r>
        <w:rPr>
          <w:rFonts w:hint="eastAsia" w:ascii="黑体" w:hAnsi="黑体" w:eastAsia="黑体"/>
          <w:bCs/>
          <w:color w:val="000000"/>
          <w:sz w:val="32"/>
        </w:rPr>
        <w:t>：</w:t>
      </w:r>
    </w:p>
    <w:p>
      <w:pPr>
        <w:tabs>
          <w:tab w:val="left" w:pos="0"/>
        </w:tabs>
        <w:jc w:val="center"/>
        <w:rPr>
          <w:rFonts w:ascii="黑体" w:hAnsi="黑体" w:eastAsia="黑体"/>
          <w:bCs/>
          <w:color w:val="000000"/>
          <w:sz w:val="32"/>
          <w:szCs w:val="32"/>
        </w:rPr>
      </w:pPr>
      <w:r>
        <w:rPr>
          <w:rFonts w:hint="eastAsia" w:ascii="黑体" w:hAnsi="黑体" w:eastAsia="黑体"/>
          <w:bCs/>
          <w:color w:val="000000"/>
          <w:sz w:val="32"/>
          <w:szCs w:val="32"/>
        </w:rPr>
        <w:t xml:space="preserve">2024年推免研究生复试 </w:t>
      </w:r>
      <w:r>
        <w:rPr>
          <w:rFonts w:hint="eastAsia" w:ascii="黑体" w:hAnsi="黑体" w:eastAsia="黑体"/>
          <w:color w:val="000000"/>
          <w:sz w:val="32"/>
          <w:szCs w:val="32"/>
        </w:rPr>
        <w:t>面试 外语 口语笔录</w:t>
      </w:r>
      <w:r>
        <w:rPr>
          <w:rFonts w:hint="eastAsia" w:ascii="黑体" w:hAnsi="黑体" w:eastAsia="黑体"/>
          <w:bCs/>
          <w:color w:val="000000"/>
          <w:sz w:val="32"/>
          <w:szCs w:val="32"/>
        </w:rPr>
        <w:t>记录表</w:t>
      </w:r>
    </w:p>
    <w:p>
      <w:pPr>
        <w:tabs>
          <w:tab w:val="left" w:pos="0"/>
        </w:tabs>
        <w:jc w:val="center"/>
        <w:rPr>
          <w:rFonts w:ascii="仿宋_GB2312" w:eastAsia="仿宋_GB2312"/>
          <w:color w:val="000000"/>
          <w:sz w:val="32"/>
        </w:rPr>
      </w:pP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2467"/>
        <w:gridCol w:w="2007"/>
        <w:gridCol w:w="6"/>
        <w:gridCol w:w="6"/>
        <w:gridCol w:w="1518"/>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6" w:type="dxa"/>
            <w:tcBorders>
              <w:top w:val="single" w:color="auto" w:sz="6" w:space="0"/>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考生编号</w:t>
            </w:r>
          </w:p>
        </w:tc>
        <w:tc>
          <w:tcPr>
            <w:tcW w:w="2467" w:type="dxa"/>
            <w:tcBorders>
              <w:top w:val="single" w:color="auto" w:sz="6" w:space="0"/>
            </w:tcBorders>
            <w:vAlign w:val="center"/>
          </w:tcPr>
          <w:p>
            <w:pPr>
              <w:tabs>
                <w:tab w:val="left" w:pos="0"/>
              </w:tabs>
              <w:jc w:val="center"/>
              <w:rPr>
                <w:rFonts w:ascii="仿宋_GB2312" w:hAnsi="新宋体" w:eastAsia="仿宋_GB2312"/>
                <w:color w:val="000000"/>
                <w:sz w:val="24"/>
              </w:rPr>
            </w:pPr>
          </w:p>
        </w:tc>
        <w:tc>
          <w:tcPr>
            <w:tcW w:w="2013" w:type="dxa"/>
            <w:gridSpan w:val="2"/>
            <w:tcBorders>
              <w:top w:val="single" w:color="auto" w:sz="6" w:space="0"/>
            </w:tcBorders>
            <w:vAlign w:val="center"/>
          </w:tcPr>
          <w:p>
            <w:pPr>
              <w:tabs>
                <w:tab w:val="left" w:pos="0"/>
              </w:tabs>
              <w:rPr>
                <w:rFonts w:ascii="仿宋_GB2312" w:hAnsi="新宋体" w:eastAsia="仿宋_GB2312"/>
                <w:color w:val="000000"/>
                <w:sz w:val="24"/>
              </w:rPr>
            </w:pPr>
            <w:r>
              <w:rPr>
                <w:rFonts w:hint="eastAsia" w:ascii="仿宋_GB2312" w:hAnsi="新宋体" w:eastAsia="仿宋_GB2312"/>
                <w:bCs/>
                <w:color w:val="000000"/>
                <w:sz w:val="24"/>
              </w:rPr>
              <w:t>本科就读学校</w:t>
            </w:r>
          </w:p>
        </w:tc>
        <w:tc>
          <w:tcPr>
            <w:tcW w:w="3585" w:type="dxa"/>
            <w:gridSpan w:val="3"/>
            <w:tcBorders>
              <w:top w:val="single" w:color="auto" w:sz="4" w:space="0"/>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6" w:type="dxa"/>
            <w:tcBorders>
              <w:top w:val="single" w:color="auto" w:sz="6" w:space="0"/>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就读专业</w:t>
            </w:r>
          </w:p>
        </w:tc>
        <w:tc>
          <w:tcPr>
            <w:tcW w:w="2467" w:type="dxa"/>
            <w:tcBorders>
              <w:top w:val="single" w:color="auto" w:sz="6" w:space="0"/>
            </w:tcBorders>
            <w:vAlign w:val="center"/>
          </w:tcPr>
          <w:p>
            <w:pPr>
              <w:tabs>
                <w:tab w:val="left" w:pos="0"/>
              </w:tabs>
              <w:jc w:val="center"/>
              <w:rPr>
                <w:rFonts w:ascii="仿宋_GB2312" w:hAnsi="新宋体" w:eastAsia="仿宋_GB2312"/>
                <w:color w:val="000000"/>
                <w:sz w:val="24"/>
              </w:rPr>
            </w:pPr>
          </w:p>
        </w:tc>
        <w:tc>
          <w:tcPr>
            <w:tcW w:w="2007" w:type="dxa"/>
            <w:tcBorders>
              <w:top w:val="single" w:color="auto" w:sz="6" w:space="0"/>
            </w:tcBorders>
            <w:vAlign w:val="center"/>
          </w:tcPr>
          <w:p>
            <w:pPr>
              <w:tabs>
                <w:tab w:val="left" w:pos="0"/>
              </w:tabs>
              <w:ind w:firstLine="240" w:firstLineChars="100"/>
              <w:rPr>
                <w:rFonts w:ascii="仿宋_GB2312" w:hAnsi="新宋体" w:eastAsia="仿宋_GB2312"/>
                <w:color w:val="000000"/>
                <w:sz w:val="24"/>
              </w:rPr>
            </w:pPr>
            <w:r>
              <w:rPr>
                <w:rFonts w:hint="eastAsia" w:ascii="仿宋_GB2312" w:hAnsi="新宋体" w:eastAsia="仿宋_GB2312"/>
                <w:color w:val="000000"/>
                <w:sz w:val="24"/>
              </w:rPr>
              <w:t>毕业时间</w:t>
            </w:r>
          </w:p>
        </w:tc>
        <w:tc>
          <w:tcPr>
            <w:tcW w:w="3591" w:type="dxa"/>
            <w:gridSpan w:val="4"/>
            <w:tcBorders>
              <w:top w:val="single" w:color="auto" w:sz="4" w:space="0"/>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3843" w:type="dxa"/>
            <w:gridSpan w:val="2"/>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拟复试专业代码及名称</w:t>
            </w:r>
          </w:p>
        </w:tc>
        <w:tc>
          <w:tcPr>
            <w:tcW w:w="5598" w:type="dxa"/>
            <w:gridSpan w:val="5"/>
            <w:tcBorders>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843" w:type="dxa"/>
            <w:gridSpan w:val="2"/>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复试时间</w:t>
            </w:r>
          </w:p>
        </w:tc>
        <w:tc>
          <w:tcPr>
            <w:tcW w:w="2019" w:type="dxa"/>
            <w:gridSpan w:val="3"/>
            <w:tcBorders>
              <w:bottom w:val="double" w:color="auto" w:sz="4" w:space="0"/>
              <w:right w:val="single" w:color="auto" w:sz="4" w:space="0"/>
            </w:tcBorders>
            <w:vAlign w:val="center"/>
          </w:tcPr>
          <w:p>
            <w:pPr>
              <w:tabs>
                <w:tab w:val="left" w:pos="0"/>
              </w:tabs>
              <w:jc w:val="center"/>
              <w:rPr>
                <w:rFonts w:ascii="仿宋_GB2312" w:hAnsi="新宋体" w:eastAsia="仿宋_GB2312"/>
                <w:color w:val="000000"/>
                <w:sz w:val="24"/>
              </w:rPr>
            </w:pPr>
          </w:p>
        </w:tc>
        <w:tc>
          <w:tcPr>
            <w:tcW w:w="1518" w:type="dxa"/>
            <w:tcBorders>
              <w:left w:val="single" w:color="auto" w:sz="4" w:space="0"/>
              <w:right w:val="single" w:color="auto" w:sz="4" w:space="0"/>
            </w:tcBorders>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复试地点</w:t>
            </w:r>
          </w:p>
        </w:tc>
        <w:tc>
          <w:tcPr>
            <w:tcW w:w="2061" w:type="dxa"/>
            <w:tcBorders>
              <w:left w:val="single" w:color="auto" w:sz="4" w:space="0"/>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9441" w:type="dxa"/>
            <w:gridSpan w:val="7"/>
            <w:tcBorders>
              <w:left w:val="single" w:color="auto" w:sz="6" w:space="0"/>
              <w:right w:val="single" w:color="auto" w:sz="6" w:space="0"/>
            </w:tcBorders>
            <w:vAlign w:val="center"/>
          </w:tcPr>
          <w:p>
            <w:pPr>
              <w:tabs>
                <w:tab w:val="left" w:pos="0"/>
              </w:tabs>
              <w:rPr>
                <w:rFonts w:ascii="仿宋_GB2312" w:hAnsi="新宋体" w:eastAsia="仿宋_GB2312"/>
                <w:bCs/>
                <w:color w:val="000000"/>
                <w:sz w:val="24"/>
              </w:rPr>
            </w:pPr>
            <w:r>
              <w:rPr>
                <w:rFonts w:hint="eastAsia" w:ascii="仿宋_GB2312" w:hAnsi="新宋体" w:eastAsia="仿宋_GB2312"/>
                <w:bCs/>
                <w:color w:val="000000"/>
                <w:sz w:val="24"/>
              </w:rPr>
              <w:t>面试情况记录：</w:t>
            </w:r>
          </w:p>
          <w:p>
            <w:pPr>
              <w:tabs>
                <w:tab w:val="left" w:pos="0"/>
              </w:tabs>
              <w:jc w:val="center"/>
              <w:rPr>
                <w:rFonts w:ascii="仿宋_GB2312" w:hAnsi="新宋体" w:eastAsia="仿宋_GB2312"/>
                <w:color w:val="000000"/>
                <w:sz w:val="24"/>
              </w:rPr>
            </w:pPr>
          </w:p>
          <w:p>
            <w:pPr>
              <w:tabs>
                <w:tab w:val="left" w:pos="0"/>
              </w:tabs>
              <w:rPr>
                <w:rFonts w:ascii="仿宋_GB2312" w:hAnsi="新宋体" w:eastAsia="仿宋_GB2312"/>
                <w:color w:val="000000"/>
                <w:sz w:val="24"/>
              </w:rPr>
            </w:pPr>
          </w:p>
          <w:p>
            <w:pPr>
              <w:tabs>
                <w:tab w:val="left" w:pos="0"/>
              </w:tabs>
              <w:jc w:val="center"/>
              <w:rPr>
                <w:rFonts w:ascii="仿宋_GB2312" w:hAnsi="新宋体" w:eastAsia="仿宋_GB2312"/>
                <w:color w:val="000000"/>
                <w:sz w:val="24"/>
              </w:rPr>
            </w:pPr>
          </w:p>
          <w:p>
            <w:pPr>
              <w:tabs>
                <w:tab w:val="left" w:pos="0"/>
              </w:tabs>
              <w:jc w:val="center"/>
              <w:rPr>
                <w:rFonts w:ascii="仿宋_GB2312" w:hAnsi="新宋体" w:eastAsia="仿宋_GB2312"/>
                <w:color w:val="000000"/>
                <w:sz w:val="24"/>
              </w:rPr>
            </w:pPr>
          </w:p>
          <w:p>
            <w:pPr>
              <w:tabs>
                <w:tab w:val="left" w:pos="0"/>
              </w:tabs>
              <w:jc w:val="center"/>
              <w:rPr>
                <w:rFonts w:ascii="仿宋_GB2312" w:hAnsi="新宋体" w:eastAsia="仿宋_GB2312"/>
                <w:color w:val="000000"/>
                <w:sz w:val="24"/>
              </w:rPr>
            </w:pPr>
          </w:p>
          <w:p>
            <w:pPr>
              <w:tabs>
                <w:tab w:val="left" w:pos="0"/>
              </w:tabs>
              <w:rPr>
                <w:rFonts w:ascii="仿宋_GB2312" w:hAnsi="新宋体" w:eastAsia="仿宋_GB2312"/>
                <w:color w:val="000000"/>
                <w:sz w:val="24"/>
              </w:rPr>
            </w:pPr>
          </w:p>
          <w:p>
            <w:pPr>
              <w:tabs>
                <w:tab w:val="left" w:pos="0"/>
              </w:tabs>
              <w:jc w:val="center"/>
              <w:rPr>
                <w:rFonts w:ascii="仿宋_GB2312" w:hAnsi="新宋体" w:eastAsia="仿宋_GB2312"/>
                <w:color w:val="000000"/>
                <w:sz w:val="24"/>
              </w:rPr>
            </w:pPr>
          </w:p>
          <w:p>
            <w:pPr>
              <w:tabs>
                <w:tab w:val="left" w:pos="0"/>
              </w:tabs>
              <w:jc w:val="center"/>
              <w:rPr>
                <w:rFonts w:ascii="仿宋_GB2312" w:hAnsi="新宋体" w:eastAsia="仿宋_GB2312"/>
                <w:color w:val="000000"/>
                <w:sz w:val="24"/>
              </w:rPr>
            </w:pPr>
          </w:p>
          <w:p>
            <w:pPr>
              <w:tabs>
                <w:tab w:val="left" w:pos="0"/>
              </w:tabs>
              <w:jc w:val="center"/>
              <w:rPr>
                <w:rFonts w:ascii="仿宋_GB2312" w:hAnsi="新宋体" w:eastAsia="仿宋_GB2312"/>
                <w:color w:val="000000"/>
                <w:sz w:val="24"/>
              </w:rPr>
            </w:pPr>
          </w:p>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 xml:space="preserve"> </w:t>
            </w:r>
            <w:r>
              <w:rPr>
                <w:rFonts w:ascii="仿宋_GB2312" w:hAnsi="新宋体" w:eastAsia="仿宋_GB2312"/>
                <w:color w:val="000000"/>
                <w:sz w:val="24"/>
              </w:rPr>
              <w:t xml:space="preserve">                 </w:t>
            </w:r>
            <w:r>
              <w:rPr>
                <w:rFonts w:hint="eastAsia" w:ascii="仿宋_GB2312" w:hAnsi="新宋体" w:eastAsia="仿宋_GB2312"/>
                <w:color w:val="000000"/>
                <w:sz w:val="24"/>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2" w:hRule="atLeast"/>
          <w:jc w:val="center"/>
        </w:trPr>
        <w:tc>
          <w:tcPr>
            <w:tcW w:w="9441" w:type="dxa"/>
            <w:gridSpan w:val="7"/>
            <w:tcBorders>
              <w:top w:val="double" w:color="auto" w:sz="4" w:space="0"/>
              <w:left w:val="single" w:color="auto" w:sz="6" w:space="0"/>
              <w:bottom w:val="single" w:color="auto" w:sz="6" w:space="0"/>
              <w:right w:val="single" w:color="auto" w:sz="6" w:space="0"/>
            </w:tcBorders>
            <w:vAlign w:val="center"/>
          </w:tcPr>
          <w:p>
            <w:pPr>
              <w:tabs>
                <w:tab w:val="left" w:pos="0"/>
              </w:tabs>
              <w:rPr>
                <w:rFonts w:ascii="仿宋_GB2312" w:hAnsi="新宋体" w:eastAsia="仿宋_GB2312"/>
                <w:bCs/>
                <w:color w:val="000000"/>
                <w:sz w:val="24"/>
              </w:rPr>
            </w:pPr>
            <w:r>
              <w:rPr>
                <w:rFonts w:hint="eastAsia" w:ascii="仿宋_GB2312" w:hAnsi="新宋体" w:eastAsia="仿宋_GB2312"/>
                <w:bCs/>
                <w:color w:val="000000"/>
                <w:sz w:val="24"/>
              </w:rPr>
              <w:t>外语口语测试记录：</w:t>
            </w:r>
          </w:p>
          <w:p>
            <w:pPr>
              <w:tabs>
                <w:tab w:val="left" w:pos="0"/>
              </w:tabs>
              <w:ind w:left="420" w:leftChars="200" w:firstLine="1180" w:firstLineChars="492"/>
              <w:rPr>
                <w:rFonts w:ascii="仿宋_GB2312" w:hAnsi="新宋体" w:eastAsia="仿宋_GB2312"/>
                <w:bCs/>
                <w:color w:val="000000"/>
                <w:sz w:val="24"/>
              </w:rPr>
            </w:pPr>
          </w:p>
          <w:p>
            <w:pPr>
              <w:tabs>
                <w:tab w:val="left" w:pos="0"/>
              </w:tabs>
              <w:rPr>
                <w:rFonts w:ascii="仿宋_GB2312" w:hAnsi="新宋体" w:eastAsia="仿宋_GB2312"/>
                <w:bCs/>
                <w:color w:val="000000"/>
                <w:sz w:val="24"/>
              </w:rPr>
            </w:pPr>
          </w:p>
          <w:p>
            <w:pPr>
              <w:tabs>
                <w:tab w:val="left" w:pos="0"/>
              </w:tabs>
              <w:rPr>
                <w:rFonts w:ascii="仿宋_GB2312" w:hAnsi="新宋体" w:eastAsia="仿宋_GB2312"/>
                <w:bCs/>
                <w:color w:val="000000"/>
                <w:sz w:val="24"/>
              </w:rPr>
            </w:pPr>
          </w:p>
          <w:p>
            <w:pPr>
              <w:tabs>
                <w:tab w:val="left" w:pos="0"/>
              </w:tabs>
              <w:ind w:left="420" w:leftChars="200" w:firstLine="1180" w:firstLineChars="492"/>
              <w:rPr>
                <w:rFonts w:ascii="仿宋_GB2312" w:hAnsi="新宋体" w:eastAsia="仿宋_GB2312"/>
                <w:bCs/>
                <w:color w:val="000000"/>
                <w:sz w:val="24"/>
              </w:rPr>
            </w:pPr>
            <w:r>
              <w:rPr>
                <w:rFonts w:hint="eastAsia" w:ascii="仿宋_GB2312" w:hAnsi="新宋体" w:eastAsia="仿宋_GB2312"/>
                <w:bCs/>
                <w:color w:val="000000"/>
                <w:sz w:val="24"/>
              </w:rPr>
              <w:t xml:space="preserve">                         </w:t>
            </w:r>
          </w:p>
          <w:p>
            <w:pPr>
              <w:tabs>
                <w:tab w:val="left" w:pos="0"/>
              </w:tabs>
              <w:ind w:left="420" w:leftChars="200" w:firstLine="1180" w:firstLineChars="492"/>
              <w:rPr>
                <w:rFonts w:ascii="仿宋_GB2312" w:hAnsi="新宋体" w:eastAsia="仿宋_GB2312"/>
                <w:bCs/>
                <w:color w:val="000000"/>
                <w:sz w:val="24"/>
              </w:rPr>
            </w:pPr>
          </w:p>
          <w:p>
            <w:pPr>
              <w:tabs>
                <w:tab w:val="left" w:pos="0"/>
              </w:tabs>
              <w:ind w:left="420" w:leftChars="200" w:firstLine="1180" w:firstLineChars="492"/>
              <w:rPr>
                <w:rFonts w:ascii="仿宋_GB2312" w:hAnsi="新宋体" w:eastAsia="仿宋_GB2312"/>
                <w:bCs/>
                <w:color w:val="000000"/>
                <w:sz w:val="24"/>
              </w:rPr>
            </w:pPr>
          </w:p>
          <w:p>
            <w:pPr>
              <w:tabs>
                <w:tab w:val="left" w:pos="0"/>
              </w:tabs>
              <w:ind w:left="420" w:leftChars="200" w:firstLine="1180" w:firstLineChars="492"/>
              <w:rPr>
                <w:rFonts w:ascii="仿宋_GB2312" w:hAnsi="新宋体" w:eastAsia="仿宋_GB2312"/>
                <w:bCs/>
                <w:color w:val="000000"/>
                <w:sz w:val="24"/>
              </w:rPr>
            </w:pPr>
          </w:p>
          <w:p>
            <w:pPr>
              <w:tabs>
                <w:tab w:val="left" w:pos="0"/>
              </w:tabs>
              <w:ind w:left="420" w:leftChars="200" w:firstLine="1180" w:firstLineChars="492"/>
              <w:rPr>
                <w:rFonts w:ascii="仿宋_GB2312" w:hAnsi="新宋体" w:eastAsia="仿宋_GB2312"/>
                <w:bCs/>
                <w:color w:val="000000"/>
                <w:sz w:val="24"/>
              </w:rPr>
            </w:pPr>
          </w:p>
          <w:p>
            <w:pPr>
              <w:tabs>
                <w:tab w:val="left" w:pos="0"/>
              </w:tabs>
              <w:ind w:left="420" w:leftChars="200" w:firstLine="1180" w:firstLineChars="492"/>
              <w:rPr>
                <w:rFonts w:ascii="仿宋_GB2312" w:hAnsi="新宋体" w:eastAsia="仿宋_GB2312"/>
                <w:bCs/>
                <w:color w:val="000000"/>
                <w:sz w:val="24"/>
              </w:rPr>
            </w:pPr>
          </w:p>
          <w:p>
            <w:pPr>
              <w:tabs>
                <w:tab w:val="left" w:pos="0"/>
              </w:tabs>
              <w:ind w:left="420" w:leftChars="200" w:firstLine="1180" w:firstLineChars="492"/>
              <w:rPr>
                <w:rFonts w:ascii="仿宋_GB2312" w:hAnsi="新宋体" w:eastAsia="仿宋_GB2312"/>
                <w:bCs/>
                <w:color w:val="000000"/>
                <w:sz w:val="24"/>
              </w:rPr>
            </w:pPr>
          </w:p>
          <w:p>
            <w:pPr>
              <w:tabs>
                <w:tab w:val="left" w:pos="0"/>
              </w:tabs>
              <w:ind w:left="420" w:leftChars="200" w:firstLine="1180" w:firstLineChars="492"/>
              <w:rPr>
                <w:rFonts w:ascii="仿宋_GB2312" w:hAnsi="新宋体" w:eastAsia="仿宋_GB2312"/>
                <w:bCs/>
                <w:color w:val="000000"/>
                <w:sz w:val="24"/>
              </w:rPr>
            </w:pPr>
          </w:p>
          <w:p>
            <w:pPr>
              <w:tabs>
                <w:tab w:val="left" w:pos="0"/>
              </w:tabs>
              <w:ind w:left="420" w:leftChars="200" w:firstLine="6460" w:firstLineChars="2692"/>
              <w:rPr>
                <w:rFonts w:ascii="仿宋_GB2312" w:hAnsi="新宋体" w:eastAsia="仿宋_GB2312"/>
                <w:bCs/>
                <w:color w:val="000000"/>
                <w:sz w:val="24"/>
              </w:rPr>
            </w:pPr>
            <w:r>
              <w:rPr>
                <w:rFonts w:hint="eastAsia" w:ascii="仿宋_GB2312" w:hAnsi="新宋体" w:eastAsia="仿宋_GB2312"/>
                <w:bCs/>
                <w:color w:val="000000"/>
                <w:sz w:val="24"/>
              </w:rPr>
              <w:t>记录人：</w:t>
            </w:r>
          </w:p>
          <w:p>
            <w:pPr>
              <w:tabs>
                <w:tab w:val="left" w:pos="0"/>
              </w:tabs>
              <w:ind w:left="420" w:leftChars="200" w:firstLine="1180" w:firstLineChars="492"/>
              <w:rPr>
                <w:rFonts w:ascii="仿宋_GB2312" w:hAnsi="新宋体" w:eastAsia="仿宋_GB2312"/>
                <w:bCs/>
                <w:color w:val="000000"/>
                <w:sz w:val="24"/>
              </w:rPr>
            </w:pPr>
          </w:p>
          <w:p>
            <w:pPr>
              <w:tabs>
                <w:tab w:val="left" w:pos="0"/>
              </w:tabs>
              <w:ind w:firstLine="3360" w:firstLineChars="1400"/>
              <w:rPr>
                <w:rFonts w:ascii="仿宋_GB2312" w:hAnsi="新宋体" w:eastAsia="仿宋_GB2312"/>
                <w:bCs/>
                <w:color w:val="000000"/>
                <w:sz w:val="24"/>
              </w:rPr>
            </w:pPr>
            <w:r>
              <w:rPr>
                <w:rFonts w:hint="eastAsia" w:ascii="仿宋_GB2312" w:hAnsi="新宋体" w:eastAsia="仿宋_GB2312"/>
                <w:bCs/>
                <w:color w:val="000000"/>
                <w:sz w:val="24"/>
              </w:rPr>
              <w:t>复试组长签字：           复试成员签字：</w:t>
            </w:r>
          </w:p>
          <w:p>
            <w:pPr>
              <w:tabs>
                <w:tab w:val="left" w:pos="0"/>
              </w:tabs>
              <w:ind w:left="420" w:leftChars="200" w:firstLine="1180" w:firstLineChars="492"/>
              <w:rPr>
                <w:rFonts w:ascii="仿宋_GB2312" w:hAnsi="新宋体" w:eastAsia="仿宋_GB2312"/>
                <w:bCs/>
                <w:color w:val="000000"/>
                <w:sz w:val="24"/>
              </w:rPr>
            </w:pPr>
          </w:p>
          <w:p>
            <w:pPr>
              <w:tabs>
                <w:tab w:val="left" w:pos="0"/>
              </w:tabs>
              <w:ind w:left="424" w:leftChars="185" w:hanging="36" w:hangingChars="15"/>
              <w:rPr>
                <w:rFonts w:ascii="仿宋_GB2312" w:hAnsi="新宋体" w:eastAsia="仿宋_GB2312"/>
                <w:bCs/>
                <w:color w:val="000000"/>
                <w:sz w:val="24"/>
              </w:rPr>
            </w:pPr>
            <w:r>
              <w:rPr>
                <w:rFonts w:hint="eastAsia" w:ascii="仿宋_GB2312" w:hAnsi="新宋体" w:eastAsia="仿宋_GB2312"/>
                <w:bCs/>
                <w:color w:val="000000"/>
                <w:sz w:val="24"/>
              </w:rPr>
              <w:t xml:space="preserve">                                                  年   月   日</w:t>
            </w:r>
          </w:p>
          <w:p>
            <w:pPr>
              <w:tabs>
                <w:tab w:val="left" w:pos="0"/>
              </w:tabs>
              <w:rPr>
                <w:rFonts w:ascii="仿宋_GB2312" w:hAnsi="新宋体" w:eastAsia="仿宋_GB2312"/>
                <w:bCs/>
                <w:color w:val="000000"/>
                <w:sz w:val="24"/>
              </w:rPr>
            </w:pPr>
          </w:p>
        </w:tc>
      </w:tr>
    </w:tbl>
    <w:p>
      <w:pPr>
        <w:tabs>
          <w:tab w:val="left" w:pos="0"/>
        </w:tabs>
        <w:ind w:right="-170" w:rightChars="-81"/>
        <w:jc w:val="left"/>
        <w:rPr>
          <w:rFonts w:ascii="宋体" w:hAnsi="宋体"/>
          <w:b/>
          <w:sz w:val="24"/>
        </w:rPr>
      </w:pPr>
      <w:r>
        <w:rPr>
          <w:rFonts w:hint="eastAsia" w:ascii="仿宋_GB2312" w:hAnsi="新宋体" w:eastAsia="仿宋_GB2312"/>
          <w:b/>
          <w:bCs/>
          <w:color w:val="000000"/>
          <w:sz w:val="24"/>
        </w:rPr>
        <w:t>备注：表1、表2（须正反面打印）及专业课笔试答卷请使用标准A4纸装订成册留档。</w:t>
      </w:r>
    </w:p>
    <w:p>
      <w:pPr>
        <w:rPr>
          <w:rFonts w:ascii="仿宋_GB2312" w:hAnsi="仿宋" w:cs="宋体"/>
          <w:b/>
          <w:color w:val="000000"/>
          <w:spacing w:val="-4"/>
          <w:kern w:val="0"/>
          <w:sz w:val="44"/>
          <w:szCs w:val="44"/>
        </w:rPr>
      </w:pPr>
      <w:r>
        <w:rPr>
          <w:rFonts w:hint="eastAsia" w:ascii="宋体" w:hAnsi="宋体"/>
          <w:b/>
          <w:sz w:val="24"/>
        </w:rPr>
        <w:t>附件5</w:t>
      </w:r>
    </w:p>
    <w:p>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中国地质大学(北京）</w:t>
      </w:r>
    </w:p>
    <w:p>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2024年直接攻读博士学位研究生</w:t>
      </w:r>
    </w:p>
    <w:p>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专家推荐书</w:t>
      </w:r>
    </w:p>
    <w:p>
      <w:pPr>
        <w:spacing w:line="560" w:lineRule="exact"/>
        <w:rPr>
          <w:sz w:val="36"/>
        </w:rPr>
      </w:pPr>
    </w:p>
    <w:p>
      <w:pPr>
        <w:rPr>
          <w:sz w:val="36"/>
        </w:rPr>
      </w:pPr>
    </w:p>
    <w:p>
      <w:pPr>
        <w:rPr>
          <w:sz w:val="36"/>
        </w:rPr>
      </w:pPr>
    </w:p>
    <w:p>
      <w:pPr>
        <w:rPr>
          <w:sz w:val="36"/>
        </w:rPr>
      </w:pPr>
    </w:p>
    <w:p>
      <w:pPr>
        <w:rPr>
          <w:sz w:val="36"/>
        </w:rPr>
      </w:pPr>
    </w:p>
    <w:p>
      <w:pPr>
        <w:rPr>
          <w:sz w:val="36"/>
        </w:rPr>
      </w:pPr>
    </w:p>
    <w:p>
      <w:pPr>
        <w:spacing w:line="480" w:lineRule="auto"/>
        <w:ind w:firstLine="1506" w:firstLineChars="500"/>
        <w:rPr>
          <w:rFonts w:ascii="仿宋" w:hAnsi="仿宋" w:eastAsia="仿宋"/>
          <w:b/>
          <w:bCs/>
          <w:sz w:val="30"/>
          <w:u w:val="single"/>
        </w:rPr>
      </w:pPr>
      <w:r>
        <w:rPr>
          <w:rFonts w:hint="eastAsia" w:ascii="仿宋" w:hAnsi="仿宋" w:eastAsia="仿宋"/>
          <w:b/>
          <w:bCs/>
          <w:sz w:val="30"/>
        </w:rPr>
        <w:t>被推荐考生姓名</w:t>
      </w:r>
      <w:r>
        <w:rPr>
          <w:rFonts w:hint="eastAsia" w:ascii="仿宋" w:hAnsi="仿宋" w:eastAsia="仿宋"/>
          <w:sz w:val="30"/>
        </w:rPr>
        <w:t xml:space="preserve">   </w:t>
      </w:r>
      <w:r>
        <w:rPr>
          <w:rFonts w:hint="eastAsia" w:ascii="仿宋" w:hAnsi="仿宋" w:eastAsia="仿宋"/>
          <w:sz w:val="30"/>
          <w:u w:val="single"/>
        </w:rPr>
        <w:t xml:space="preserve">                          </w:t>
      </w:r>
    </w:p>
    <w:p>
      <w:pPr>
        <w:spacing w:line="480" w:lineRule="auto"/>
        <w:ind w:firstLine="1506" w:firstLineChars="500"/>
        <w:rPr>
          <w:rFonts w:ascii="仿宋" w:hAnsi="仿宋" w:eastAsia="仿宋"/>
          <w:b/>
          <w:bCs/>
          <w:sz w:val="30"/>
        </w:rPr>
      </w:pPr>
    </w:p>
    <w:p>
      <w:pPr>
        <w:spacing w:line="480" w:lineRule="auto"/>
        <w:ind w:firstLine="1506" w:firstLineChars="500"/>
        <w:rPr>
          <w:rFonts w:ascii="仿宋" w:hAnsi="仿宋" w:eastAsia="仿宋"/>
          <w:b/>
          <w:bCs/>
          <w:sz w:val="30"/>
          <w:u w:val="single"/>
        </w:rPr>
      </w:pPr>
      <w:r>
        <w:rPr>
          <w:rFonts w:hint="eastAsia" w:ascii="仿宋" w:hAnsi="仿宋" w:eastAsia="仿宋"/>
          <w:b/>
          <w:bCs/>
          <w:sz w:val="30"/>
        </w:rPr>
        <w:t>报  考  专  业</w:t>
      </w:r>
      <w:r>
        <w:rPr>
          <w:rFonts w:hint="eastAsia" w:ascii="仿宋" w:hAnsi="仿宋" w:eastAsia="仿宋"/>
          <w:sz w:val="30"/>
        </w:rPr>
        <w:t xml:space="preserve">   </w:t>
      </w:r>
      <w:r>
        <w:rPr>
          <w:rFonts w:hint="eastAsia" w:ascii="仿宋" w:hAnsi="仿宋" w:eastAsia="仿宋"/>
          <w:sz w:val="30"/>
          <w:u w:val="single"/>
        </w:rPr>
        <w:t xml:space="preserve">                          </w:t>
      </w:r>
    </w:p>
    <w:p>
      <w:pPr>
        <w:ind w:firstLine="960" w:firstLineChars="300"/>
        <w:rPr>
          <w:sz w:val="32"/>
          <w:u w:val="single"/>
        </w:rPr>
      </w:pPr>
    </w:p>
    <w:p>
      <w:pPr>
        <w:ind w:firstLine="960" w:firstLineChars="300"/>
        <w:rPr>
          <w:sz w:val="32"/>
          <w:u w:val="single"/>
        </w:rPr>
      </w:pPr>
    </w:p>
    <w:p>
      <w:pPr>
        <w:ind w:firstLine="960" w:firstLineChars="300"/>
        <w:rPr>
          <w:sz w:val="32"/>
          <w:u w:val="single"/>
        </w:rPr>
      </w:pPr>
    </w:p>
    <w:p>
      <w:pPr>
        <w:ind w:firstLine="960" w:firstLineChars="300"/>
        <w:rPr>
          <w:sz w:val="32"/>
          <w:u w:val="single"/>
        </w:rPr>
      </w:pPr>
    </w:p>
    <w:p>
      <w:pPr>
        <w:ind w:firstLine="960" w:firstLineChars="300"/>
        <w:rPr>
          <w:sz w:val="32"/>
          <w:u w:val="single"/>
        </w:rPr>
      </w:pPr>
    </w:p>
    <w:p>
      <w:pPr>
        <w:ind w:firstLine="960" w:firstLineChars="300"/>
        <w:rPr>
          <w:sz w:val="32"/>
          <w:u w:val="single"/>
        </w:rPr>
      </w:pPr>
    </w:p>
    <w:p>
      <w:pPr>
        <w:ind w:firstLine="960" w:firstLineChars="300"/>
        <w:rPr>
          <w:sz w:val="32"/>
          <w:u w:val="single"/>
        </w:rPr>
      </w:pPr>
    </w:p>
    <w:p>
      <w:pPr>
        <w:rPr>
          <w:sz w:val="32"/>
          <w:u w:val="single"/>
        </w:rPr>
      </w:pPr>
    </w:p>
    <w:p>
      <w:pPr>
        <w:spacing w:line="360" w:lineRule="auto"/>
        <w:jc w:val="center"/>
        <w:rPr>
          <w:rFonts w:ascii="仿宋" w:hAnsi="仿宋" w:eastAsia="仿宋"/>
          <w:sz w:val="30"/>
        </w:rPr>
      </w:pPr>
      <w:r>
        <w:rPr>
          <w:rFonts w:hint="eastAsia" w:ascii="仿宋" w:hAnsi="仿宋" w:eastAsia="仿宋"/>
          <w:sz w:val="30"/>
        </w:rPr>
        <w:t>中国地质大学（北京）研究生招生办公室制</w:t>
      </w:r>
    </w:p>
    <w:p>
      <w:pPr>
        <w:spacing w:line="360" w:lineRule="auto"/>
        <w:ind w:firstLine="3450" w:firstLineChars="1150"/>
        <w:rPr>
          <w:rFonts w:ascii="仿宋" w:hAnsi="仿宋" w:eastAsia="仿宋"/>
          <w:sz w:val="30"/>
        </w:rPr>
      </w:pPr>
      <w:r>
        <w:rPr>
          <w:rFonts w:hint="eastAsia" w:ascii="仿宋" w:hAnsi="仿宋" w:eastAsia="仿宋"/>
          <w:sz w:val="30"/>
        </w:rPr>
        <w:t>20</w:t>
      </w:r>
      <w:r>
        <w:rPr>
          <w:rFonts w:ascii="仿宋" w:hAnsi="仿宋" w:eastAsia="仿宋"/>
          <w:sz w:val="30"/>
        </w:rPr>
        <w:t>2</w:t>
      </w:r>
      <w:r>
        <w:rPr>
          <w:rFonts w:hint="eastAsia" w:ascii="仿宋" w:hAnsi="仿宋" w:eastAsia="仿宋"/>
          <w:sz w:val="30"/>
        </w:rPr>
        <w:t>3年    月    日</w:t>
      </w:r>
    </w:p>
    <w:p>
      <w:pPr>
        <w:spacing w:line="600" w:lineRule="auto"/>
        <w:ind w:firstLine="904" w:firstLineChars="250"/>
        <w:rPr>
          <w:rFonts w:ascii="仿宋" w:hAnsi="仿宋" w:eastAsia="仿宋"/>
          <w:b/>
          <w:sz w:val="36"/>
        </w:rPr>
      </w:pPr>
    </w:p>
    <w:p>
      <w:pPr>
        <w:spacing w:line="600" w:lineRule="auto"/>
        <w:ind w:firstLine="904" w:firstLineChars="250"/>
        <w:rPr>
          <w:rFonts w:ascii="仿宋" w:hAnsi="仿宋" w:eastAsia="仿宋"/>
          <w:b/>
          <w:sz w:val="36"/>
        </w:rPr>
      </w:pPr>
    </w:p>
    <w:p>
      <w:pPr>
        <w:spacing w:line="600" w:lineRule="auto"/>
        <w:ind w:firstLine="904" w:firstLineChars="250"/>
        <w:rPr>
          <w:rFonts w:ascii="仿宋" w:hAnsi="仿宋" w:eastAsia="仿宋"/>
          <w:b/>
          <w:sz w:val="36"/>
          <w:u w:val="single"/>
        </w:rPr>
      </w:pPr>
      <w:r>
        <w:rPr>
          <w:rFonts w:hint="eastAsia" w:ascii="仿宋" w:hAnsi="仿宋" w:eastAsia="仿宋"/>
          <w:b/>
          <w:sz w:val="36"/>
        </w:rPr>
        <w:t xml:space="preserve">推荐人姓名  </w:t>
      </w:r>
      <w:r>
        <w:rPr>
          <w:rFonts w:hint="eastAsia" w:ascii="仿宋" w:hAnsi="仿宋" w:eastAsia="仿宋"/>
          <w:b/>
          <w:sz w:val="36"/>
          <w:u w:val="single"/>
        </w:rPr>
        <w:t xml:space="preserve">                   </w:t>
      </w:r>
    </w:p>
    <w:p>
      <w:pPr>
        <w:spacing w:line="540" w:lineRule="auto"/>
        <w:ind w:firstLine="976" w:firstLineChars="270"/>
        <w:rPr>
          <w:rFonts w:ascii="仿宋" w:hAnsi="仿宋" w:eastAsia="仿宋"/>
          <w:b/>
          <w:sz w:val="36"/>
          <w:u w:val="single"/>
        </w:rPr>
      </w:pPr>
      <w:r>
        <w:rPr>
          <w:rFonts w:hint="eastAsia" w:ascii="仿宋" w:hAnsi="仿宋" w:eastAsia="仿宋"/>
          <w:b/>
          <w:sz w:val="36"/>
        </w:rPr>
        <w:t xml:space="preserve">职      称  </w:t>
      </w:r>
      <w:r>
        <w:rPr>
          <w:rFonts w:hint="eastAsia" w:ascii="仿宋" w:hAnsi="仿宋" w:eastAsia="仿宋"/>
          <w:b/>
          <w:sz w:val="36"/>
          <w:u w:val="single"/>
        </w:rPr>
        <w:t xml:space="preserve">                  </w:t>
      </w:r>
    </w:p>
    <w:p>
      <w:pPr>
        <w:spacing w:line="540" w:lineRule="auto"/>
        <w:ind w:firstLine="976" w:firstLineChars="270"/>
        <w:rPr>
          <w:rFonts w:ascii="仿宋" w:hAnsi="仿宋" w:eastAsia="仿宋"/>
          <w:b/>
          <w:sz w:val="36"/>
          <w:u w:val="single"/>
        </w:rPr>
      </w:pPr>
      <w:r>
        <w:rPr>
          <w:rFonts w:hint="eastAsia" w:ascii="仿宋" w:hAnsi="仿宋" w:eastAsia="仿宋"/>
          <w:b/>
          <w:sz w:val="36"/>
        </w:rPr>
        <w:t xml:space="preserve">职      务  </w:t>
      </w:r>
      <w:r>
        <w:rPr>
          <w:rFonts w:hint="eastAsia" w:ascii="仿宋" w:hAnsi="仿宋" w:eastAsia="仿宋"/>
          <w:b/>
          <w:sz w:val="36"/>
          <w:u w:val="single"/>
        </w:rPr>
        <w:t xml:space="preserve">                  </w:t>
      </w:r>
    </w:p>
    <w:p>
      <w:pPr>
        <w:spacing w:line="540" w:lineRule="auto"/>
        <w:ind w:firstLine="976" w:firstLineChars="270"/>
        <w:rPr>
          <w:rFonts w:ascii="仿宋" w:hAnsi="仿宋" w:eastAsia="仿宋"/>
          <w:b/>
          <w:sz w:val="36"/>
          <w:u w:val="single"/>
        </w:rPr>
      </w:pPr>
      <w:r>
        <w:rPr>
          <w:rFonts w:hint="eastAsia" w:ascii="仿宋" w:hAnsi="仿宋" w:eastAsia="仿宋"/>
          <w:b/>
          <w:sz w:val="36"/>
        </w:rPr>
        <w:t>与考生关系</w:t>
      </w:r>
      <w:r>
        <w:rPr>
          <w:rFonts w:ascii="仿宋" w:hAnsi="仿宋" w:eastAsia="仿宋"/>
          <w:b/>
          <w:sz w:val="36"/>
        </w:rPr>
        <w:t xml:space="preserve">  </w:t>
      </w:r>
      <w:r>
        <w:rPr>
          <w:rFonts w:ascii="仿宋" w:hAnsi="仿宋" w:eastAsia="仿宋"/>
          <w:b/>
          <w:sz w:val="36"/>
          <w:u w:val="single"/>
        </w:rPr>
        <w:t xml:space="preserve">         </w:t>
      </w:r>
      <w:r>
        <w:rPr>
          <w:rFonts w:hint="eastAsia" w:ascii="仿宋" w:hAnsi="仿宋" w:eastAsia="仿宋"/>
          <w:b/>
          <w:sz w:val="36"/>
          <w:u w:val="single"/>
        </w:rPr>
        <w:t xml:space="preserve"> </w:t>
      </w:r>
      <w:r>
        <w:rPr>
          <w:rFonts w:ascii="仿宋" w:hAnsi="仿宋" w:eastAsia="仿宋"/>
          <w:b/>
          <w:sz w:val="36"/>
          <w:u w:val="single"/>
        </w:rPr>
        <w:t xml:space="preserve">        </w:t>
      </w:r>
    </w:p>
    <w:p>
      <w:pPr>
        <w:spacing w:line="540" w:lineRule="auto"/>
        <w:ind w:firstLine="1002" w:firstLineChars="227"/>
        <w:rPr>
          <w:rFonts w:ascii="仿宋" w:hAnsi="仿宋" w:eastAsia="仿宋"/>
          <w:b/>
          <w:spacing w:val="40"/>
          <w:sz w:val="36"/>
          <w:u w:val="single"/>
        </w:rPr>
      </w:pPr>
      <w:r>
        <w:rPr>
          <w:rFonts w:hint="eastAsia" w:ascii="仿宋" w:hAnsi="仿宋" w:eastAsia="仿宋"/>
          <w:b/>
          <w:spacing w:val="40"/>
          <w:sz w:val="36"/>
        </w:rPr>
        <w:t xml:space="preserve">工作单位  </w:t>
      </w:r>
      <w:r>
        <w:rPr>
          <w:rFonts w:hint="eastAsia" w:ascii="仿宋" w:hAnsi="仿宋" w:eastAsia="仿宋"/>
          <w:b/>
          <w:spacing w:val="40"/>
          <w:sz w:val="36"/>
          <w:u w:val="single"/>
        </w:rPr>
        <w:t xml:space="preserve">             </w:t>
      </w:r>
    </w:p>
    <w:p>
      <w:pPr>
        <w:spacing w:line="540" w:lineRule="auto"/>
        <w:ind w:firstLine="1002" w:firstLineChars="227"/>
        <w:rPr>
          <w:rFonts w:ascii="仿宋" w:hAnsi="仿宋" w:eastAsia="仿宋"/>
          <w:b/>
          <w:spacing w:val="40"/>
          <w:sz w:val="36"/>
        </w:rPr>
      </w:pPr>
      <w:r>
        <w:rPr>
          <w:rFonts w:hint="eastAsia" w:ascii="仿宋" w:hAnsi="仿宋" w:eastAsia="仿宋"/>
          <w:b/>
          <w:spacing w:val="40"/>
          <w:sz w:val="36"/>
        </w:rPr>
        <w:t xml:space="preserve">联系电话  </w:t>
      </w:r>
      <w:r>
        <w:rPr>
          <w:rFonts w:hint="eastAsia" w:ascii="仿宋" w:hAnsi="仿宋" w:eastAsia="仿宋"/>
          <w:b/>
          <w:spacing w:val="40"/>
          <w:sz w:val="36"/>
          <w:u w:val="single"/>
        </w:rPr>
        <w:t xml:space="preserve">             </w:t>
      </w:r>
    </w:p>
    <w:p>
      <w:pPr>
        <w:spacing w:line="540" w:lineRule="auto"/>
        <w:ind w:firstLine="1002" w:firstLineChars="227"/>
        <w:rPr>
          <w:rFonts w:ascii="仿宋" w:hAnsi="仿宋" w:eastAsia="仿宋"/>
          <w:b/>
          <w:spacing w:val="40"/>
          <w:sz w:val="48"/>
        </w:rPr>
      </w:pPr>
      <w:r>
        <w:rPr>
          <w:rFonts w:hint="eastAsia" w:ascii="仿宋" w:hAnsi="仿宋" w:eastAsia="仿宋"/>
          <w:b/>
          <w:spacing w:val="40"/>
          <w:sz w:val="36"/>
        </w:rPr>
        <w:t xml:space="preserve">电子邮件  </w:t>
      </w:r>
      <w:r>
        <w:rPr>
          <w:rFonts w:hint="eastAsia" w:ascii="仿宋" w:hAnsi="仿宋" w:eastAsia="仿宋"/>
          <w:b/>
          <w:spacing w:val="40"/>
          <w:sz w:val="36"/>
          <w:u w:val="single"/>
        </w:rPr>
        <w:t xml:space="preserve">             </w:t>
      </w:r>
    </w:p>
    <w:p>
      <w:pPr>
        <w:spacing w:line="360" w:lineRule="auto"/>
        <w:ind w:firstLine="3450" w:firstLineChars="1150"/>
        <w:rPr>
          <w:rFonts w:ascii="仿宋" w:hAnsi="仿宋" w:eastAsia="仿宋"/>
          <w:sz w:val="30"/>
        </w:rPr>
      </w:pPr>
    </w:p>
    <w:p>
      <w:pPr>
        <w:spacing w:line="360" w:lineRule="auto"/>
        <w:ind w:firstLine="3450" w:firstLineChars="1150"/>
        <w:rPr>
          <w:rFonts w:ascii="仿宋" w:hAnsi="仿宋" w:eastAsia="仿宋"/>
          <w:sz w:val="30"/>
        </w:rPr>
      </w:pPr>
    </w:p>
    <w:p>
      <w:pPr>
        <w:spacing w:line="600" w:lineRule="auto"/>
        <w:ind w:firstLine="998" w:firstLineChars="208"/>
        <w:rPr>
          <w:sz w:val="48"/>
        </w:rPr>
      </w:pPr>
    </w:p>
    <w:p>
      <w:pPr>
        <w:spacing w:line="600" w:lineRule="auto"/>
        <w:ind w:firstLine="998" w:firstLineChars="208"/>
        <w:rPr>
          <w:sz w:val="48"/>
        </w:rPr>
      </w:pP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9" w:hRule="atLeast"/>
          <w:jc w:val="center"/>
        </w:trPr>
        <w:tc>
          <w:tcPr>
            <w:tcW w:w="9322" w:type="dxa"/>
          </w:tcPr>
          <w:p/>
          <w:p>
            <w:pPr>
              <w:rPr>
                <w:rFonts w:ascii="仿宋" w:hAnsi="仿宋" w:eastAsia="仿宋"/>
                <w:b/>
                <w:sz w:val="24"/>
              </w:rPr>
            </w:pPr>
            <w:r>
              <w:rPr>
                <w:rFonts w:hint="eastAsia" w:ascii="仿宋" w:hAnsi="仿宋" w:eastAsia="仿宋"/>
                <w:b/>
                <w:sz w:val="24"/>
              </w:rPr>
              <w:t>对考生思想品德、道德修养方面的介绍：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2" w:type="dxa"/>
          </w:tcPr>
          <w:p/>
          <w:p>
            <w:pPr>
              <w:rPr>
                <w:rFonts w:ascii="仿宋" w:hAnsi="仿宋" w:eastAsia="仿宋"/>
                <w:b/>
                <w:sz w:val="24"/>
              </w:rPr>
            </w:pPr>
            <w:r>
              <w:rPr>
                <w:rFonts w:hint="eastAsia" w:ascii="仿宋" w:hAnsi="仿宋" w:eastAsia="仿宋"/>
                <w:b/>
                <w:sz w:val="24"/>
              </w:rPr>
              <w:t>对考生业务水平，外国语水平，科研能力的介绍：</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tc>
      </w:tr>
    </w:tbl>
    <w:p>
      <w:pPr>
        <w:rPr>
          <w:vanish/>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3" w:hRule="atLeast"/>
        </w:trPr>
        <w:tc>
          <w:tcPr>
            <w:tcW w:w="9322" w:type="dxa"/>
          </w:tcPr>
          <w:p>
            <w:pPr>
              <w:pStyle w:val="3"/>
              <w:ind w:firstLine="0" w:firstLineChars="0"/>
              <w:rPr>
                <w:rFonts w:ascii="仿宋" w:hAnsi="仿宋" w:eastAsia="仿宋"/>
                <w:b/>
              </w:rPr>
            </w:pPr>
            <w:r>
              <w:rPr>
                <w:rFonts w:hint="eastAsia" w:ascii="仿宋" w:hAnsi="仿宋" w:eastAsia="仿宋"/>
                <w:b/>
              </w:rPr>
              <w:t>从本科生学习阶段和考生从事科研工作的情况看，该考生有无继续培养的前途，对考生直接攻读博士的意见：</w:t>
            </w:r>
          </w:p>
          <w:p>
            <w:pPr>
              <w:spacing w:line="360" w:lineRule="auto"/>
              <w:ind w:firstLine="360"/>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
          <w:p>
            <w:pPr>
              <w:ind w:firstLine="3150" w:firstLineChars="1500"/>
              <w:rPr>
                <w:rFonts w:ascii="仿宋" w:hAnsi="仿宋" w:eastAsia="仿宋"/>
              </w:rPr>
            </w:pPr>
            <w:r>
              <w:rPr>
                <w:rFonts w:hint="eastAsia" w:ascii="仿宋" w:hAnsi="仿宋" w:eastAsia="仿宋"/>
              </w:rPr>
              <w:t xml:space="preserve">  </w:t>
            </w:r>
            <w:r>
              <w:rPr>
                <w:rFonts w:hint="eastAsia" w:ascii="仿宋" w:hAnsi="仿宋" w:eastAsia="仿宋"/>
                <w:b/>
                <w:sz w:val="28"/>
                <w:szCs w:val="28"/>
              </w:rPr>
              <w:t xml:space="preserve">  推荐人签名： </w:t>
            </w:r>
          </w:p>
          <w:p>
            <w:pPr>
              <w:tabs>
                <w:tab w:val="left" w:pos="7187"/>
              </w:tabs>
              <w:jc w:val="left"/>
            </w:pPr>
            <w:r>
              <w:rPr>
                <w:rFonts w:hint="eastAsia" w:ascii="仿宋" w:hAnsi="仿宋" w:eastAsia="仿宋"/>
              </w:rPr>
              <w:t xml:space="preserve">                                                     </w:t>
            </w:r>
            <w:r>
              <w:rPr>
                <w:rFonts w:hint="eastAsia" w:ascii="仿宋" w:hAnsi="仿宋" w:eastAsia="仿宋"/>
                <w:b/>
                <w:sz w:val="24"/>
              </w:rPr>
              <w:t xml:space="preserve">  2023年    月    日</w:t>
            </w:r>
          </w:p>
          <w:p>
            <w:pPr>
              <w:rPr>
                <w:b/>
                <w:sz w:val="24"/>
              </w:rPr>
            </w:pPr>
          </w:p>
        </w:tc>
      </w:tr>
    </w:tbl>
    <w:p>
      <w:pPr>
        <w:rPr>
          <w:b/>
          <w:bCs/>
        </w:rPr>
      </w:pPr>
      <w:r>
        <w:rPr>
          <w:rFonts w:hint="eastAsia"/>
          <w:b/>
          <w:bCs/>
        </w:rPr>
        <w:t>备注：纸张为A4纸，正反面打印。</w:t>
      </w:r>
    </w:p>
    <w:p>
      <w:pPr>
        <w:rPr>
          <w:rFonts w:ascii="宋体" w:hAnsi="宋体"/>
          <w:b/>
          <w:sz w:val="24"/>
        </w:rPr>
      </w:pPr>
      <w:r>
        <w:rPr>
          <w:rFonts w:hint="eastAsia" w:ascii="宋体" w:hAnsi="宋体"/>
          <w:b/>
          <w:sz w:val="24"/>
        </w:rPr>
        <w:t>附件6</w:t>
      </w:r>
    </w:p>
    <w:p>
      <w:pPr>
        <w:rPr>
          <w:rFonts w:ascii="宋体" w:hAnsi="宋体"/>
          <w:b/>
          <w:sz w:val="24"/>
        </w:rPr>
      </w:pPr>
    </w:p>
    <w:p>
      <w:pPr>
        <w:ind w:firstLine="1088" w:firstLineChars="400"/>
        <w:rPr>
          <w:rFonts w:ascii="仿宋_GB2312" w:hAnsi="仿宋" w:eastAsia="仿宋_GB2312" w:cs="宋体"/>
          <w:color w:val="000000"/>
          <w:spacing w:val="-4"/>
          <w:kern w:val="0"/>
          <w:sz w:val="28"/>
          <w:szCs w:val="28"/>
        </w:rPr>
      </w:pPr>
      <w:r>
        <w:rPr>
          <w:rFonts w:hint="eastAsia" w:ascii="仿宋_GB2312" w:hAnsi="仿宋" w:eastAsia="仿宋_GB2312" w:cs="宋体"/>
          <w:color w:val="000000"/>
          <w:spacing w:val="-4"/>
          <w:kern w:val="0"/>
          <w:sz w:val="28"/>
          <w:szCs w:val="28"/>
        </w:rPr>
        <w:t>各学院上报拟录取推免生数据库（从智慧研招导出）</w:t>
      </w:r>
    </w:p>
    <w:p>
      <w:pPr>
        <w:rPr>
          <w:rFonts w:ascii="宋体" w:hAnsi="宋体"/>
          <w:b/>
          <w:sz w:val="24"/>
        </w:rPr>
      </w:pPr>
    </w:p>
    <w:p>
      <w:pPr>
        <w:rPr>
          <w:rFonts w:ascii="宋体" w:hAnsi="宋体"/>
          <w:b/>
          <w:sz w:val="24"/>
        </w:rPr>
      </w:pPr>
      <w:r>
        <w:rPr>
          <w:rFonts w:hint="eastAsia" w:ascii="宋体" w:hAnsi="宋体"/>
          <w:b/>
          <w:sz w:val="24"/>
        </w:rPr>
        <w:t>附件7</w:t>
      </w:r>
    </w:p>
    <w:p>
      <w:pPr>
        <w:shd w:val="clear" w:color="auto" w:fill="FFFFFF"/>
        <w:adjustRightInd w:val="0"/>
        <w:snapToGrid w:val="0"/>
        <w:jc w:val="center"/>
        <w:rPr>
          <w:rFonts w:ascii="宋体" w:hAnsi="宋体"/>
          <w:b/>
          <w:color w:val="000000"/>
        </w:rPr>
      </w:pPr>
    </w:p>
    <w:p>
      <w:pPr>
        <w:shd w:val="clear" w:color="auto" w:fill="FFFFFF"/>
        <w:adjustRightInd w:val="0"/>
        <w:snapToGrid w:val="0"/>
        <w:jc w:val="center"/>
        <w:rPr>
          <w:rFonts w:ascii="宋体" w:hAnsi="宋体"/>
          <w:b/>
          <w:color w:val="000000"/>
        </w:rPr>
      </w:pPr>
    </w:p>
    <w:p>
      <w:pPr>
        <w:shd w:val="clear" w:color="auto" w:fill="FFFFFF"/>
        <w:adjustRightInd w:val="0"/>
        <w:snapToGrid w:val="0"/>
        <w:jc w:val="center"/>
        <w:rPr>
          <w:rFonts w:ascii="宋体" w:hAnsi="宋体"/>
          <w:b/>
          <w:color w:val="000000"/>
        </w:rPr>
      </w:pPr>
    </w:p>
    <w:p>
      <w:pPr>
        <w:shd w:val="clear" w:color="auto" w:fill="FFFFFF"/>
        <w:adjustRightInd w:val="0"/>
        <w:snapToGrid w:val="0"/>
        <w:jc w:val="center"/>
        <w:rPr>
          <w:b/>
          <w:color w:val="000000"/>
        </w:rPr>
      </w:pPr>
      <w:r>
        <w:rPr>
          <w:rFonts w:ascii="宋体" w:hAnsi="宋体"/>
          <w:b/>
          <w:color w:val="000000"/>
        </w:rPr>
        <w:t>硕士研究生奖助学金一览表</w:t>
      </w:r>
    </w:p>
    <w:p>
      <w:pPr>
        <w:adjustRightInd w:val="0"/>
        <w:snapToGrid w:val="0"/>
        <w:ind w:right="840"/>
        <w:jc w:val="center"/>
        <w:rPr>
          <w:rFonts w:ascii="宋体" w:hAnsi="宋体"/>
        </w:rPr>
      </w:pPr>
      <w:r>
        <w:rPr>
          <w:rFonts w:hint="eastAsia" w:ascii="宋体" w:hAnsi="宋体"/>
        </w:rPr>
        <w:t xml:space="preserve">                                              </w:t>
      </w:r>
      <w:r>
        <w:rPr>
          <w:rFonts w:ascii="宋体" w:hAnsi="宋体"/>
        </w:rPr>
        <w:t>元</w:t>
      </w:r>
      <w:r>
        <w:t>/</w:t>
      </w:r>
      <w:r>
        <w:rPr>
          <w:rFonts w:ascii="宋体" w:hAnsi="宋体"/>
        </w:rPr>
        <w:t>年</w:t>
      </w:r>
    </w:p>
    <w:tbl>
      <w:tblPr>
        <w:tblStyle w:val="8"/>
        <w:tblW w:w="6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703"/>
        <w:gridCol w:w="567"/>
        <w:gridCol w:w="850"/>
        <w:gridCol w:w="1286"/>
        <w:gridCol w:w="240"/>
        <w:gridCol w:w="526"/>
        <w:gridCol w:w="567"/>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7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jc w:val="center"/>
            </w:pPr>
            <w:r>
              <w:rPr>
                <w:rFonts w:ascii="宋体" w:hAnsi="宋体"/>
              </w:rPr>
              <w:t>年级</w:t>
            </w:r>
          </w:p>
        </w:tc>
        <w:tc>
          <w:tcPr>
            <w:tcW w:w="703"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jc w:val="center"/>
            </w:pPr>
            <w:r>
              <w:rPr>
                <w:rFonts w:ascii="宋体" w:hAnsi="宋体"/>
              </w:rPr>
              <w:t>类别</w:t>
            </w:r>
            <w:r>
              <w:t>/</w:t>
            </w:r>
            <w:r>
              <w:rPr>
                <w:rFonts w:ascii="宋体" w:hAnsi="宋体"/>
              </w:rPr>
              <w:t>等级</w:t>
            </w:r>
          </w:p>
        </w:tc>
        <w:tc>
          <w:tcPr>
            <w:tcW w:w="56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jc w:val="center"/>
            </w:pPr>
            <w:r>
              <w:rPr>
                <w:rFonts w:ascii="宋体" w:hAnsi="宋体"/>
              </w:rPr>
              <w:t>比例</w:t>
            </w:r>
          </w:p>
        </w:tc>
        <w:tc>
          <w:tcPr>
            <w:tcW w:w="85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jc w:val="center"/>
            </w:pPr>
            <w:r>
              <w:rPr>
                <w:rFonts w:ascii="宋体" w:hAnsi="宋体"/>
              </w:rPr>
              <w:t>国家</w:t>
            </w:r>
          </w:p>
          <w:p>
            <w:pPr>
              <w:adjustRightInd w:val="0"/>
              <w:snapToGrid w:val="0"/>
              <w:jc w:val="center"/>
            </w:pPr>
            <w:r>
              <w:rPr>
                <w:rFonts w:ascii="宋体" w:hAnsi="宋体"/>
              </w:rPr>
              <w:t>助学金</w:t>
            </w:r>
          </w:p>
        </w:tc>
        <w:tc>
          <w:tcPr>
            <w:tcW w:w="12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jc w:val="center"/>
            </w:pPr>
            <w:r>
              <w:rPr>
                <w:rFonts w:ascii="宋体" w:hAnsi="宋体"/>
              </w:rPr>
              <w:t>学业奖学金</w:t>
            </w:r>
          </w:p>
          <w:p>
            <w:pPr>
              <w:adjustRightInd w:val="0"/>
              <w:snapToGrid w:val="0"/>
              <w:jc w:val="center"/>
            </w:pPr>
            <w:r>
              <w:rPr>
                <w:rFonts w:ascii="宋体" w:hAnsi="宋体"/>
              </w:rPr>
              <w:t>（学校投入）</w:t>
            </w:r>
          </w:p>
        </w:tc>
        <w:tc>
          <w:tcPr>
            <w:tcW w:w="240" w:type="dxa"/>
            <w:vMerge w:val="restart"/>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djustRightInd w:val="0"/>
              <w:snapToGrid w:val="0"/>
              <w:jc w:val="center"/>
            </w:pPr>
          </w:p>
          <w:p>
            <w:pPr>
              <w:adjustRightInd w:val="0"/>
              <w:snapToGrid w:val="0"/>
              <w:jc w:val="center"/>
            </w:pPr>
          </w:p>
        </w:tc>
        <w:tc>
          <w:tcPr>
            <w:tcW w:w="1938" w:type="dxa"/>
            <w:gridSpan w:val="3"/>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adjustRightInd w:val="0"/>
              <w:snapToGrid w:val="0"/>
              <w:jc w:val="center"/>
            </w:pPr>
            <w:r>
              <w:rPr>
                <w:rFonts w:ascii="宋体" w:hAnsi="宋体"/>
              </w:rPr>
              <w:t>学生助研金</w:t>
            </w:r>
          </w:p>
          <w:p>
            <w:pPr>
              <w:adjustRightInd w:val="0"/>
              <w:snapToGrid w:val="0"/>
              <w:jc w:val="center"/>
            </w:pPr>
            <w:r>
              <w:rPr>
                <w:rFonts w:ascii="宋体" w:hAnsi="宋体"/>
              </w:rPr>
              <w:t>（导师投入）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72" w:type="dxa"/>
            <w:vMerge w:val="restart"/>
            <w:tcBorders>
              <w:top w:val="nil"/>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rPr>
              <w:t>一年级</w:t>
            </w:r>
          </w:p>
        </w:tc>
        <w:tc>
          <w:tcPr>
            <w:tcW w:w="703"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rPr>
              <w:t>推免生</w:t>
            </w:r>
          </w:p>
        </w:tc>
        <w:tc>
          <w:tcPr>
            <w:tcW w:w="56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100%</w:t>
            </w:r>
          </w:p>
        </w:tc>
        <w:tc>
          <w:tcPr>
            <w:tcW w:w="850" w:type="dxa"/>
            <w:vMerge w:val="restart"/>
            <w:tcBorders>
              <w:top w:val="nil"/>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6000</w:t>
            </w:r>
          </w:p>
        </w:tc>
        <w:tc>
          <w:tcPr>
            <w:tcW w:w="12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12000</w:t>
            </w:r>
          </w:p>
        </w:tc>
        <w:tc>
          <w:tcPr>
            <w:tcW w:w="0" w:type="auto"/>
            <w:vMerge w:val="continue"/>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widowControl/>
              <w:jc w:val="left"/>
            </w:pPr>
          </w:p>
        </w:tc>
        <w:tc>
          <w:tcPr>
            <w:tcW w:w="526" w:type="dxa"/>
            <w:vMerge w:val="restart"/>
            <w:tcBorders>
              <w:top w:val="nil"/>
              <w:left w:val="nil"/>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color w:val="000000"/>
                <w:kern w:val="0"/>
              </w:rPr>
              <w:t>一等</w:t>
            </w:r>
          </w:p>
        </w:tc>
        <w:tc>
          <w:tcPr>
            <w:tcW w:w="567" w:type="dxa"/>
            <w:tcBorders>
              <w:top w:val="single" w:color="000000" w:sz="4" w:space="0"/>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rPr>
                <w:color w:val="000000"/>
                <w:kern w:val="0"/>
              </w:rPr>
            </w:pPr>
            <w:r>
              <w:rPr>
                <w:color w:val="000000"/>
                <w:kern w:val="0"/>
              </w:rPr>
              <w:t>8000</w:t>
            </w:r>
          </w:p>
        </w:tc>
        <w:tc>
          <w:tcPr>
            <w:tcW w:w="845" w:type="dxa"/>
            <w:tcBorders>
              <w:top w:val="single" w:color="000000" w:sz="4" w:space="0"/>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rPr>
                <w:color w:val="000000"/>
                <w:kern w:val="0"/>
              </w:rPr>
            </w:pPr>
            <w:r>
              <w:rPr>
                <w:rFonts w:ascii="宋体" w:hAnsi="宋体"/>
                <w:color w:val="000000"/>
                <w:kern w:val="0"/>
              </w:rPr>
              <w:t>理工类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703"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rPr>
                <w:rFonts w:hAnsi="宋体"/>
              </w:rPr>
            </w:pPr>
            <w:r>
              <w:rPr>
                <w:rFonts w:hint="eastAsia" w:ascii="宋体" w:hAnsi="宋体"/>
              </w:rPr>
              <w:t>双一流学科</w:t>
            </w:r>
          </w:p>
        </w:tc>
        <w:tc>
          <w:tcPr>
            <w:tcW w:w="56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100%</w:t>
            </w:r>
          </w:p>
        </w:tc>
        <w:tc>
          <w:tcPr>
            <w:tcW w:w="0" w:type="auto"/>
            <w:vMerge w:val="continue"/>
            <w:tcBorders>
              <w:top w:val="nil"/>
              <w:left w:val="single" w:color="000000" w:sz="4" w:space="0"/>
              <w:bottom w:val="single" w:color="000000" w:sz="4" w:space="0"/>
              <w:right w:val="single" w:color="000000" w:sz="4" w:space="0"/>
            </w:tcBorders>
            <w:tcMar>
              <w:top w:w="28" w:type="dxa"/>
              <w:left w:w="28" w:type="dxa"/>
              <w:bottom w:w="28" w:type="dxa"/>
              <w:right w:w="28" w:type="dxa"/>
            </w:tcMar>
            <w:vAlign w:val="center"/>
          </w:tcPr>
          <w:p>
            <w:pPr>
              <w:widowControl/>
              <w:jc w:val="left"/>
            </w:pPr>
          </w:p>
        </w:tc>
        <w:tc>
          <w:tcPr>
            <w:tcW w:w="12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hint="eastAsia"/>
              </w:rPr>
              <w:t>8000</w:t>
            </w:r>
          </w:p>
        </w:tc>
        <w:tc>
          <w:tcPr>
            <w:tcW w:w="0" w:type="auto"/>
            <w:vMerge w:val="continue"/>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widowControl/>
              <w:jc w:val="left"/>
            </w:pPr>
          </w:p>
        </w:tc>
        <w:tc>
          <w:tcPr>
            <w:tcW w:w="0" w:type="auto"/>
            <w:vMerge w:val="continue"/>
            <w:tcBorders>
              <w:top w:val="nil"/>
              <w:left w:val="nil"/>
              <w:bottom w:val="single" w:color="000000" w:sz="4" w:space="0"/>
              <w:right w:val="single" w:color="000000" w:sz="4" w:space="0"/>
            </w:tcBorders>
            <w:tcMar>
              <w:top w:w="28" w:type="dxa"/>
              <w:left w:w="28" w:type="dxa"/>
              <w:bottom w:w="28" w:type="dxa"/>
              <w:right w:w="28" w:type="dxa"/>
            </w:tcMar>
            <w:vAlign w:val="center"/>
          </w:tcPr>
          <w:p>
            <w:pPr>
              <w:widowControl/>
              <w:jc w:val="left"/>
            </w:pPr>
          </w:p>
        </w:tc>
        <w:tc>
          <w:tcPr>
            <w:tcW w:w="567" w:type="dxa"/>
            <w:vMerge w:val="restart"/>
            <w:tcBorders>
              <w:top w:val="nil"/>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4000</w:t>
            </w:r>
          </w:p>
        </w:tc>
        <w:tc>
          <w:tcPr>
            <w:tcW w:w="845" w:type="dxa"/>
            <w:vMerge w:val="restart"/>
            <w:tcBorders>
              <w:top w:val="nil"/>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rPr>
                <w:color w:val="000000"/>
                <w:kern w:val="0"/>
              </w:rPr>
            </w:pPr>
            <w:r>
              <w:rPr>
                <w:rFonts w:ascii="宋体" w:hAnsi="宋体"/>
                <w:color w:val="000000"/>
                <w:kern w:val="0"/>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703"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rPr>
              <w:t>其他</w:t>
            </w:r>
          </w:p>
        </w:tc>
        <w:tc>
          <w:tcPr>
            <w:tcW w:w="56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100%</w:t>
            </w: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12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hint="eastAsia"/>
              </w:rPr>
              <w:t>6</w:t>
            </w:r>
            <w:r>
              <w:t>000</w:t>
            </w: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widowControl/>
              <w:jc w:val="left"/>
            </w:pPr>
          </w:p>
        </w:tc>
        <w:tc>
          <w:tcPr>
            <w:tcW w:w="0" w:type="auto"/>
            <w:vMerge w:val="continue"/>
            <w:tcBorders>
              <w:top w:val="nil"/>
              <w:left w:val="nil"/>
              <w:bottom w:val="single" w:color="000000" w:sz="4" w:space="0"/>
              <w:right w:val="single" w:color="000000" w:sz="4" w:space="0"/>
            </w:tcBorders>
            <w:vAlign w:val="center"/>
          </w:tcPr>
          <w:p>
            <w:pPr>
              <w:widowControl/>
              <w:jc w:val="left"/>
            </w:pPr>
          </w:p>
        </w:tc>
        <w:tc>
          <w:tcPr>
            <w:tcW w:w="0" w:type="auto"/>
            <w:vMerge w:val="continue"/>
            <w:tcBorders>
              <w:top w:val="nil"/>
              <w:left w:val="single" w:color="auto" w:sz="4" w:space="0"/>
              <w:bottom w:val="single" w:color="000000" w:sz="4" w:space="0"/>
              <w:right w:val="single" w:color="000000" w:sz="4" w:space="0"/>
            </w:tcBorders>
            <w:vAlign w:val="center"/>
          </w:tcPr>
          <w:p>
            <w:pPr>
              <w:widowControl/>
              <w:jc w:val="left"/>
            </w:pPr>
          </w:p>
        </w:tc>
        <w:tc>
          <w:tcPr>
            <w:tcW w:w="0" w:type="auto"/>
            <w:vMerge w:val="continue"/>
            <w:tcBorders>
              <w:top w:val="nil"/>
              <w:left w:val="single" w:color="auto" w:sz="4" w:space="0"/>
              <w:bottom w:val="single" w:color="000000" w:sz="4" w:space="0"/>
              <w:right w:val="single" w:color="000000" w:sz="4" w:space="0"/>
            </w:tcBorders>
            <w:vAlign w:val="center"/>
          </w:tcPr>
          <w:p>
            <w:pPr>
              <w:widowControl/>
              <w:jc w:val="left"/>
              <w:rPr>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672" w:type="dxa"/>
            <w:vMerge w:val="restart"/>
            <w:tcBorders>
              <w:top w:val="nil"/>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rPr>
              <w:t>二、三</w:t>
            </w:r>
          </w:p>
          <w:p>
            <w:pPr>
              <w:adjustRightInd w:val="0"/>
              <w:snapToGrid w:val="0"/>
              <w:spacing w:before="62" w:beforeLines="20" w:after="62" w:afterLines="20"/>
              <w:jc w:val="center"/>
            </w:pPr>
            <w:r>
              <w:rPr>
                <w:rFonts w:ascii="宋体" w:hAnsi="宋体"/>
              </w:rPr>
              <w:t>年级</w:t>
            </w:r>
          </w:p>
        </w:tc>
        <w:tc>
          <w:tcPr>
            <w:tcW w:w="703"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rPr>
                <w:rFonts w:ascii="宋体" w:hAnsi="宋体"/>
              </w:rPr>
            </w:pPr>
            <w:r>
              <w:rPr>
                <w:rFonts w:hint="eastAsia" w:ascii="宋体" w:hAnsi="宋体"/>
              </w:rPr>
              <w:t>推免生</w:t>
            </w:r>
          </w:p>
        </w:tc>
        <w:tc>
          <w:tcPr>
            <w:tcW w:w="56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hint="eastAsia"/>
              </w:rPr>
              <w:t>100%</w:t>
            </w:r>
          </w:p>
        </w:tc>
        <w:tc>
          <w:tcPr>
            <w:tcW w:w="0" w:type="auto"/>
            <w:vMerge w:val="continue"/>
            <w:tcBorders>
              <w:top w:val="nil"/>
              <w:left w:val="single" w:color="000000" w:sz="4" w:space="0"/>
              <w:bottom w:val="single" w:color="000000" w:sz="4" w:space="0"/>
              <w:right w:val="single" w:color="000000" w:sz="4" w:space="0"/>
            </w:tcBorders>
            <w:tcMar>
              <w:top w:w="28" w:type="dxa"/>
              <w:left w:w="28" w:type="dxa"/>
              <w:bottom w:w="28" w:type="dxa"/>
              <w:right w:w="28" w:type="dxa"/>
            </w:tcMar>
            <w:vAlign w:val="center"/>
          </w:tcPr>
          <w:p>
            <w:pPr>
              <w:widowControl/>
              <w:jc w:val="left"/>
            </w:pPr>
          </w:p>
        </w:tc>
        <w:tc>
          <w:tcPr>
            <w:tcW w:w="12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hint="eastAsia"/>
              </w:rPr>
              <w:t>12000</w:t>
            </w:r>
          </w:p>
        </w:tc>
        <w:tc>
          <w:tcPr>
            <w:tcW w:w="0" w:type="auto"/>
            <w:vMerge w:val="continue"/>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widowControl/>
              <w:jc w:val="left"/>
            </w:pPr>
          </w:p>
        </w:tc>
        <w:tc>
          <w:tcPr>
            <w:tcW w:w="526" w:type="dxa"/>
            <w:vMerge w:val="restart"/>
            <w:tcBorders>
              <w:top w:val="nil"/>
              <w:left w:val="nil"/>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rPr>
                <w:color w:val="000000"/>
                <w:kern w:val="0"/>
              </w:rPr>
            </w:pPr>
            <w:r>
              <w:rPr>
                <w:rFonts w:ascii="宋体" w:hAnsi="宋体"/>
                <w:color w:val="000000"/>
                <w:kern w:val="0"/>
              </w:rPr>
              <w:t>二等</w:t>
            </w:r>
          </w:p>
        </w:tc>
        <w:tc>
          <w:tcPr>
            <w:tcW w:w="567" w:type="dxa"/>
            <w:vMerge w:val="restart"/>
            <w:tcBorders>
              <w:top w:val="nil"/>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4000</w:t>
            </w:r>
          </w:p>
        </w:tc>
        <w:tc>
          <w:tcPr>
            <w:tcW w:w="845" w:type="dxa"/>
            <w:vMerge w:val="restart"/>
            <w:tcBorders>
              <w:top w:val="nil"/>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rPr>
                <w:color w:val="000000"/>
                <w:kern w:val="0"/>
              </w:rPr>
            </w:pPr>
            <w:r>
              <w:rPr>
                <w:rFonts w:ascii="宋体" w:hAnsi="宋体"/>
                <w:color w:val="000000"/>
                <w:kern w:val="0"/>
              </w:rPr>
              <w:t>理工类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703"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rPr>
              <w:t>一等</w:t>
            </w:r>
          </w:p>
        </w:tc>
        <w:tc>
          <w:tcPr>
            <w:tcW w:w="56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hint="eastAsia"/>
              </w:rPr>
              <w:t>1</w:t>
            </w:r>
            <w:r>
              <w:t>0%</w:t>
            </w: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12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12000</w:t>
            </w: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widowControl/>
              <w:jc w:val="left"/>
            </w:pPr>
          </w:p>
        </w:tc>
        <w:tc>
          <w:tcPr>
            <w:tcW w:w="0" w:type="auto"/>
            <w:vMerge w:val="continue"/>
            <w:tcBorders>
              <w:top w:val="nil"/>
              <w:left w:val="nil"/>
              <w:bottom w:val="single" w:color="000000" w:sz="4" w:space="0"/>
              <w:right w:val="single" w:color="000000" w:sz="4" w:space="0"/>
            </w:tcBorders>
            <w:vAlign w:val="center"/>
          </w:tcPr>
          <w:p>
            <w:pPr>
              <w:widowControl/>
              <w:jc w:val="left"/>
              <w:rPr>
                <w:color w:val="000000"/>
                <w:kern w:val="0"/>
              </w:rPr>
            </w:pPr>
          </w:p>
        </w:tc>
        <w:tc>
          <w:tcPr>
            <w:tcW w:w="0" w:type="auto"/>
            <w:vMerge w:val="continue"/>
            <w:tcBorders>
              <w:top w:val="nil"/>
              <w:left w:val="single" w:color="auto" w:sz="4" w:space="0"/>
              <w:bottom w:val="single" w:color="000000" w:sz="4" w:space="0"/>
              <w:right w:val="single" w:color="000000" w:sz="4" w:space="0"/>
            </w:tcBorders>
            <w:vAlign w:val="center"/>
          </w:tcPr>
          <w:p>
            <w:pPr>
              <w:widowControl/>
              <w:jc w:val="left"/>
            </w:pPr>
          </w:p>
        </w:tc>
        <w:tc>
          <w:tcPr>
            <w:tcW w:w="0" w:type="auto"/>
            <w:vMerge w:val="continue"/>
            <w:tcBorders>
              <w:top w:val="nil"/>
              <w:left w:val="single" w:color="auto" w:sz="4" w:space="0"/>
              <w:bottom w:val="single" w:color="000000" w:sz="4" w:space="0"/>
              <w:right w:val="single" w:color="000000" w:sz="4" w:space="0"/>
            </w:tcBorders>
            <w:vAlign w:val="center"/>
          </w:tcPr>
          <w:p>
            <w:pPr>
              <w:widowControl/>
              <w:jc w:val="left"/>
              <w:rPr>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703"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rPr>
              <w:t>二等</w:t>
            </w:r>
          </w:p>
        </w:tc>
        <w:tc>
          <w:tcPr>
            <w:tcW w:w="56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hint="eastAsia"/>
              </w:rPr>
              <w:t>3</w:t>
            </w:r>
            <w:r>
              <w:t>0%</w:t>
            </w:r>
          </w:p>
        </w:tc>
        <w:tc>
          <w:tcPr>
            <w:tcW w:w="0" w:type="auto"/>
            <w:vMerge w:val="continue"/>
            <w:tcBorders>
              <w:top w:val="nil"/>
              <w:left w:val="single" w:color="000000" w:sz="4" w:space="0"/>
              <w:bottom w:val="single" w:color="000000" w:sz="4" w:space="0"/>
              <w:right w:val="single" w:color="000000" w:sz="4" w:space="0"/>
            </w:tcBorders>
            <w:tcMar>
              <w:top w:w="28" w:type="dxa"/>
              <w:left w:w="28" w:type="dxa"/>
              <w:bottom w:w="28" w:type="dxa"/>
              <w:right w:w="28" w:type="dxa"/>
            </w:tcMar>
            <w:vAlign w:val="center"/>
          </w:tcPr>
          <w:p>
            <w:pPr>
              <w:widowControl/>
              <w:jc w:val="left"/>
            </w:pPr>
          </w:p>
        </w:tc>
        <w:tc>
          <w:tcPr>
            <w:tcW w:w="12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8000</w:t>
            </w:r>
          </w:p>
        </w:tc>
        <w:tc>
          <w:tcPr>
            <w:tcW w:w="0" w:type="auto"/>
            <w:vMerge w:val="continue"/>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widowControl/>
              <w:jc w:val="left"/>
            </w:pPr>
          </w:p>
        </w:tc>
        <w:tc>
          <w:tcPr>
            <w:tcW w:w="0" w:type="auto"/>
            <w:vMerge w:val="continue"/>
            <w:tcBorders>
              <w:top w:val="nil"/>
              <w:left w:val="nil"/>
              <w:bottom w:val="single" w:color="000000" w:sz="4" w:space="0"/>
              <w:right w:val="single" w:color="000000" w:sz="4" w:space="0"/>
            </w:tcBorders>
            <w:tcMar>
              <w:top w:w="28" w:type="dxa"/>
              <w:left w:w="28" w:type="dxa"/>
              <w:bottom w:w="28" w:type="dxa"/>
              <w:right w:w="28" w:type="dxa"/>
            </w:tcMar>
            <w:vAlign w:val="center"/>
          </w:tcPr>
          <w:p>
            <w:pPr>
              <w:widowControl/>
              <w:jc w:val="left"/>
              <w:rPr>
                <w:color w:val="000000"/>
                <w:kern w:val="0"/>
              </w:rPr>
            </w:pPr>
          </w:p>
        </w:tc>
        <w:tc>
          <w:tcPr>
            <w:tcW w:w="567" w:type="dxa"/>
            <w:tcBorders>
              <w:top w:val="single" w:color="000000" w:sz="4" w:space="0"/>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3000</w:t>
            </w:r>
          </w:p>
        </w:tc>
        <w:tc>
          <w:tcPr>
            <w:tcW w:w="845" w:type="dxa"/>
            <w:tcBorders>
              <w:top w:val="single" w:color="000000" w:sz="4" w:space="0"/>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rPr>
                <w:color w:val="000000"/>
                <w:kern w:val="0"/>
              </w:rPr>
            </w:pPr>
            <w:r>
              <w:rPr>
                <w:rFonts w:ascii="宋体" w:hAnsi="宋体"/>
                <w:color w:val="000000"/>
                <w:kern w:val="0"/>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703" w:type="dxa"/>
            <w:vMerge w:val="restart"/>
            <w:tcBorders>
              <w:top w:val="nil"/>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rPr>
              <w:t>三等</w:t>
            </w:r>
          </w:p>
        </w:tc>
        <w:tc>
          <w:tcPr>
            <w:tcW w:w="567" w:type="dxa"/>
            <w:vMerge w:val="restart"/>
            <w:tcBorders>
              <w:top w:val="nil"/>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hint="eastAsia"/>
              </w:rPr>
              <w:t>6</w:t>
            </w:r>
            <w:r>
              <w:t>0%</w:t>
            </w:r>
          </w:p>
        </w:tc>
        <w:tc>
          <w:tcPr>
            <w:tcW w:w="0" w:type="auto"/>
            <w:vMerge w:val="continue"/>
            <w:tcBorders>
              <w:top w:val="nil"/>
              <w:left w:val="single" w:color="000000" w:sz="4" w:space="0"/>
              <w:bottom w:val="single" w:color="000000" w:sz="4" w:space="0"/>
              <w:right w:val="single" w:color="000000" w:sz="4" w:space="0"/>
            </w:tcBorders>
            <w:tcMar>
              <w:top w:w="28" w:type="dxa"/>
              <w:left w:w="28" w:type="dxa"/>
              <w:bottom w:w="28" w:type="dxa"/>
              <w:right w:w="28" w:type="dxa"/>
            </w:tcMar>
            <w:vAlign w:val="center"/>
          </w:tcPr>
          <w:p>
            <w:pPr>
              <w:widowControl/>
              <w:jc w:val="left"/>
            </w:pPr>
          </w:p>
        </w:tc>
        <w:tc>
          <w:tcPr>
            <w:tcW w:w="1286" w:type="dxa"/>
            <w:vMerge w:val="restart"/>
            <w:tcBorders>
              <w:top w:val="nil"/>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hint="eastAsia"/>
              </w:rPr>
              <w:t>6</w:t>
            </w:r>
            <w:r>
              <w:t>000</w:t>
            </w:r>
          </w:p>
        </w:tc>
        <w:tc>
          <w:tcPr>
            <w:tcW w:w="0" w:type="auto"/>
            <w:vMerge w:val="continue"/>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widowControl/>
              <w:jc w:val="left"/>
            </w:pPr>
          </w:p>
        </w:tc>
        <w:tc>
          <w:tcPr>
            <w:tcW w:w="526" w:type="dxa"/>
            <w:vMerge w:val="restart"/>
            <w:tcBorders>
              <w:top w:val="nil"/>
              <w:left w:val="nil"/>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color w:val="000000"/>
                <w:kern w:val="0"/>
              </w:rPr>
              <w:t>三等</w:t>
            </w:r>
          </w:p>
        </w:tc>
        <w:tc>
          <w:tcPr>
            <w:tcW w:w="567" w:type="dxa"/>
            <w:tcBorders>
              <w:top w:val="single" w:color="000000" w:sz="4" w:space="0"/>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2000</w:t>
            </w:r>
          </w:p>
        </w:tc>
        <w:tc>
          <w:tcPr>
            <w:tcW w:w="845" w:type="dxa"/>
            <w:tcBorders>
              <w:top w:val="single" w:color="000000" w:sz="4" w:space="0"/>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color w:val="000000"/>
                <w:kern w:val="0"/>
              </w:rPr>
              <w:t>理工类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pP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widowControl/>
              <w:jc w:val="left"/>
            </w:pPr>
          </w:p>
        </w:tc>
        <w:tc>
          <w:tcPr>
            <w:tcW w:w="0" w:type="auto"/>
            <w:vMerge w:val="continue"/>
            <w:tcBorders>
              <w:top w:val="nil"/>
              <w:left w:val="nil"/>
              <w:bottom w:val="single" w:color="000000" w:sz="4" w:space="0"/>
              <w:right w:val="single" w:color="000000" w:sz="4" w:space="0"/>
            </w:tcBorders>
            <w:vAlign w:val="center"/>
          </w:tcPr>
          <w:p>
            <w:pPr>
              <w:widowControl/>
              <w:jc w:val="left"/>
            </w:pPr>
          </w:p>
        </w:tc>
        <w:tc>
          <w:tcPr>
            <w:tcW w:w="567" w:type="dxa"/>
            <w:tcBorders>
              <w:top w:val="single" w:color="000000" w:sz="4" w:space="0"/>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t>2000</w:t>
            </w:r>
          </w:p>
        </w:tc>
        <w:tc>
          <w:tcPr>
            <w:tcW w:w="845" w:type="dxa"/>
            <w:tcBorders>
              <w:top w:val="single" w:color="000000" w:sz="4" w:space="0"/>
              <w:left w:val="single" w:color="auto"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spacing w:before="62" w:beforeLines="20" w:after="62" w:afterLines="20"/>
              <w:jc w:val="center"/>
            </w:pPr>
            <w:r>
              <w:rPr>
                <w:rFonts w:ascii="宋体" w:hAnsi="宋体"/>
                <w:color w:val="000000"/>
                <w:kern w:val="0"/>
              </w:rPr>
              <w:t>其他类</w:t>
            </w:r>
          </w:p>
        </w:tc>
      </w:tr>
    </w:tbl>
    <w:p>
      <w:pPr>
        <w:shd w:val="clear" w:color="auto" w:fill="FFFFFF"/>
        <w:adjustRightInd w:val="0"/>
        <w:snapToGrid w:val="0"/>
        <w:jc w:val="center"/>
        <w:rPr>
          <w:rFonts w:hAnsi="宋体"/>
          <w:b/>
          <w:color w:val="000000"/>
        </w:rPr>
      </w:pPr>
      <w:r>
        <w:rPr>
          <w:rFonts w:hAnsi="宋体"/>
          <w:b/>
          <w:color w:val="000000"/>
        </w:rPr>
        <w:t xml:space="preserve"> </w:t>
      </w:r>
    </w:p>
    <w:p>
      <w:pPr>
        <w:shd w:val="clear" w:color="auto" w:fill="FFFFFF"/>
        <w:adjustRightInd w:val="0"/>
        <w:snapToGrid w:val="0"/>
        <w:jc w:val="center"/>
        <w:rPr>
          <w:rFonts w:ascii="宋体" w:hAnsi="宋体"/>
          <w:b/>
          <w:color w:val="000000"/>
        </w:rPr>
      </w:pPr>
    </w:p>
    <w:p>
      <w:pPr>
        <w:shd w:val="clear" w:color="auto" w:fill="FFFFFF"/>
        <w:adjustRightInd w:val="0"/>
        <w:snapToGrid w:val="0"/>
        <w:jc w:val="center"/>
        <w:rPr>
          <w:rFonts w:ascii="宋体" w:hAnsi="宋体"/>
          <w:b/>
          <w:color w:val="000000"/>
        </w:rPr>
      </w:pPr>
    </w:p>
    <w:p>
      <w:pPr>
        <w:shd w:val="clear" w:color="auto" w:fill="FFFFFF"/>
        <w:adjustRightInd w:val="0"/>
        <w:snapToGrid w:val="0"/>
        <w:jc w:val="center"/>
        <w:rPr>
          <w:rFonts w:ascii="宋体" w:hAnsi="宋体"/>
          <w:b/>
          <w:color w:val="000000"/>
        </w:rPr>
      </w:pPr>
    </w:p>
    <w:p>
      <w:pPr>
        <w:shd w:val="clear" w:color="auto" w:fill="FFFFFF"/>
        <w:adjustRightInd w:val="0"/>
        <w:snapToGrid w:val="0"/>
        <w:jc w:val="center"/>
        <w:rPr>
          <w:b/>
          <w:color w:val="000000"/>
        </w:rPr>
      </w:pPr>
      <w:r>
        <w:rPr>
          <w:rFonts w:ascii="宋体" w:hAnsi="宋体"/>
          <w:b/>
          <w:color w:val="000000"/>
        </w:rPr>
        <w:t>博士研究生奖助学金一览表</w:t>
      </w:r>
    </w:p>
    <w:p>
      <w:pPr>
        <w:adjustRightInd w:val="0"/>
        <w:snapToGrid w:val="0"/>
        <w:ind w:right="840"/>
        <w:jc w:val="center"/>
      </w:pPr>
      <w:r>
        <w:rPr>
          <w:rFonts w:hint="eastAsia" w:ascii="宋体" w:hAnsi="宋体"/>
        </w:rPr>
        <w:t xml:space="preserve">                                                                </w:t>
      </w:r>
      <w:r>
        <w:rPr>
          <w:rFonts w:ascii="宋体" w:hAnsi="宋体"/>
        </w:rPr>
        <w:t>元</w:t>
      </w:r>
      <w:r>
        <w:t>/</w:t>
      </w:r>
      <w:r>
        <w:rPr>
          <w:rFonts w:ascii="宋体" w:hAnsi="宋体"/>
        </w:rPr>
        <w:t>年</w:t>
      </w:r>
    </w:p>
    <w:tbl>
      <w:tblPr>
        <w:tblStyle w:val="8"/>
        <w:tblW w:w="0" w:type="auto"/>
        <w:jc w:val="center"/>
        <w:tblLayout w:type="autofit"/>
        <w:tblCellMar>
          <w:top w:w="0" w:type="dxa"/>
          <w:left w:w="0" w:type="dxa"/>
          <w:bottom w:w="0" w:type="dxa"/>
          <w:right w:w="0" w:type="dxa"/>
        </w:tblCellMar>
      </w:tblPr>
      <w:tblGrid>
        <w:gridCol w:w="1690"/>
        <w:gridCol w:w="932"/>
        <w:gridCol w:w="480"/>
        <w:gridCol w:w="640"/>
        <w:gridCol w:w="2320"/>
        <w:gridCol w:w="16"/>
        <w:gridCol w:w="430"/>
        <w:gridCol w:w="543"/>
        <w:gridCol w:w="640"/>
      </w:tblGrid>
      <w:tr>
        <w:tblPrEx>
          <w:tblCellMar>
            <w:top w:w="0" w:type="dxa"/>
            <w:left w:w="0" w:type="dxa"/>
            <w:bottom w:w="0" w:type="dxa"/>
            <w:right w:w="0" w:type="dxa"/>
          </w:tblCellMar>
        </w:tblPrEx>
        <w:trPr>
          <w:trHeight w:val="31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年级</w:t>
            </w:r>
          </w:p>
        </w:tc>
        <w:tc>
          <w:tcPr>
            <w:tcW w:w="0" w:type="auto"/>
            <w:vMerge w:val="restart"/>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类别</w:t>
            </w:r>
            <w:r>
              <w:rPr>
                <w:rFonts w:hint="eastAsia"/>
              </w:rPr>
              <w:t>/</w:t>
            </w:r>
            <w:r>
              <w:rPr>
                <w:rFonts w:hint="eastAsia" w:ascii="宋体" w:hAnsi="宋体"/>
              </w:rPr>
              <w:t>等级</w:t>
            </w:r>
          </w:p>
        </w:tc>
        <w:tc>
          <w:tcPr>
            <w:tcW w:w="0" w:type="auto"/>
            <w:vMerge w:val="restart"/>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比例</w:t>
            </w:r>
          </w:p>
        </w:tc>
        <w:tc>
          <w:tcPr>
            <w:tcW w:w="0" w:type="auto"/>
            <w:vMerge w:val="restart"/>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国家</w:t>
            </w:r>
          </w:p>
          <w:p>
            <w:pPr>
              <w:adjustRightInd w:val="0"/>
              <w:snapToGrid w:val="0"/>
              <w:jc w:val="center"/>
              <w:rPr>
                <w:rFonts w:hAnsi="宋体"/>
              </w:rPr>
            </w:pPr>
            <w:r>
              <w:rPr>
                <w:rFonts w:hint="eastAsia" w:ascii="宋体" w:hAnsi="宋体"/>
              </w:rPr>
              <w:t>助学金</w:t>
            </w:r>
          </w:p>
        </w:tc>
        <w:tc>
          <w:tcPr>
            <w:tcW w:w="0" w:type="auto"/>
            <w:vMerge w:val="restart"/>
            <w:tcBorders>
              <w:top w:val="single" w:color="000000" w:sz="4" w:space="0"/>
              <w:left w:val="nil"/>
              <w:bottom w:val="single" w:color="000000" w:sz="4" w:space="0"/>
              <w:right w:val="single" w:color="000000" w:sz="4" w:space="0"/>
            </w:tcBorders>
            <w:vAlign w:val="center"/>
          </w:tcPr>
          <w:p>
            <w:pPr>
              <w:adjustRightInd w:val="0"/>
              <w:snapToGrid w:val="0"/>
              <w:jc w:val="center"/>
              <w:rPr>
                <w:rFonts w:hAnsi="宋体"/>
              </w:rPr>
            </w:pPr>
            <w:r>
              <w:rPr>
                <w:rFonts w:hint="eastAsia" w:ascii="宋体" w:hAnsi="宋体"/>
              </w:rPr>
              <w:t>学业奖学金（学校投入）</w:t>
            </w:r>
          </w:p>
        </w:tc>
        <w:tc>
          <w:tcPr>
            <w:tcW w:w="0" w:type="auto"/>
            <w:vMerge w:val="restart"/>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p>
        </w:tc>
        <w:tc>
          <w:tcPr>
            <w:tcW w:w="0" w:type="auto"/>
            <w:gridSpan w:val="3"/>
            <w:vMerge w:val="restart"/>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学生助研金</w:t>
            </w:r>
          </w:p>
          <w:p>
            <w:pPr>
              <w:adjustRightInd w:val="0"/>
              <w:snapToGrid w:val="0"/>
              <w:jc w:val="center"/>
              <w:rPr>
                <w:rFonts w:hAnsi="宋体"/>
              </w:rPr>
            </w:pPr>
            <w:r>
              <w:rPr>
                <w:rFonts w:hint="eastAsia" w:ascii="宋体" w:hAnsi="宋体"/>
              </w:rPr>
              <w:t>（导师投入）</w:t>
            </w:r>
          </w:p>
        </w:tc>
      </w:tr>
      <w:tr>
        <w:tblPrEx>
          <w:tblCellMar>
            <w:top w:w="0" w:type="dxa"/>
            <w:left w:w="0" w:type="dxa"/>
            <w:bottom w:w="0" w:type="dxa"/>
            <w:right w:w="0"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r>
      <w:tr>
        <w:tblPrEx>
          <w:tblCellMar>
            <w:top w:w="0" w:type="dxa"/>
            <w:left w:w="0" w:type="dxa"/>
            <w:bottom w:w="0" w:type="dxa"/>
            <w:right w:w="0" w:type="dxa"/>
          </w:tblCellMar>
        </w:tblPrEx>
        <w:trPr>
          <w:trHeight w:val="276" w:hRule="atLeast"/>
          <w:jc w:val="center"/>
        </w:trPr>
        <w:tc>
          <w:tcPr>
            <w:tcW w:w="0" w:type="auto"/>
            <w:vMerge w:val="restart"/>
            <w:tcBorders>
              <w:top w:val="nil"/>
              <w:left w:val="single" w:color="000000" w:sz="4" w:space="0"/>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一年级</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spacing w:before="62" w:beforeLines="20" w:after="62" w:afterLines="20"/>
              <w:jc w:val="center"/>
              <w:rPr>
                <w:rFonts w:hAnsi="宋体"/>
              </w:rPr>
            </w:pPr>
            <w:r>
              <w:rPr>
                <w:rFonts w:hint="eastAsia" w:ascii="宋体" w:hAnsi="宋体"/>
              </w:rPr>
              <w:t>直博生</w:t>
            </w: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15000</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20000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一等</w:t>
            </w:r>
          </w:p>
        </w:tc>
        <w:tc>
          <w:tcPr>
            <w:tcW w:w="0" w:type="auto"/>
            <w:vMerge w:val="restart"/>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12000</w:t>
            </w:r>
          </w:p>
        </w:tc>
        <w:tc>
          <w:tcPr>
            <w:tcW w:w="0" w:type="auto"/>
            <w:vMerge w:val="restart"/>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理工类</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spacing w:before="62" w:beforeLines="20" w:after="62" w:afterLines="20"/>
              <w:jc w:val="center"/>
              <w:rPr>
                <w:rFonts w:hAnsi="宋体"/>
              </w:rPr>
            </w:pPr>
            <w:r>
              <w:rPr>
                <w:rFonts w:hint="eastAsia" w:ascii="宋体" w:hAnsi="宋体"/>
              </w:rPr>
              <w:t>其他</w:t>
            </w: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10000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r>
      <w:tr>
        <w:tblPrEx>
          <w:tblCellMar>
            <w:top w:w="0" w:type="dxa"/>
            <w:left w:w="0" w:type="dxa"/>
            <w:bottom w:w="0" w:type="dxa"/>
            <w:right w:w="0" w:type="dxa"/>
          </w:tblCellMar>
        </w:tblPrEx>
        <w:trPr>
          <w:trHeight w:val="276" w:hRule="atLeast"/>
          <w:jc w:val="center"/>
        </w:trPr>
        <w:tc>
          <w:tcPr>
            <w:tcW w:w="0" w:type="auto"/>
            <w:vMerge w:val="restart"/>
            <w:tcBorders>
              <w:top w:val="nil"/>
              <w:left w:val="single" w:color="000000" w:sz="4" w:space="0"/>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二年级</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直博生</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100%</w:t>
            </w: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20000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8000</w:t>
            </w: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其他类</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特等奖</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5%</w:t>
            </w: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30000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一等</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10%</w:t>
            </w: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20000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二等</w:t>
            </w: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8000</w:t>
            </w: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理工类</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二等</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25%</w:t>
            </w: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15000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三等</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60%</w:t>
            </w: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10000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4000</w:t>
            </w: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其他类</w:t>
            </w:r>
          </w:p>
        </w:tc>
      </w:tr>
      <w:tr>
        <w:tblPrEx>
          <w:tblCellMar>
            <w:top w:w="0" w:type="dxa"/>
            <w:left w:w="0" w:type="dxa"/>
            <w:bottom w:w="0" w:type="dxa"/>
            <w:right w:w="0" w:type="dxa"/>
          </w:tblCellMar>
        </w:tblPrEx>
        <w:trPr>
          <w:trHeight w:val="276" w:hRule="atLeast"/>
          <w:jc w:val="center"/>
        </w:trPr>
        <w:tc>
          <w:tcPr>
            <w:tcW w:w="0" w:type="auto"/>
            <w:vMerge w:val="restart"/>
            <w:tcBorders>
              <w:top w:val="nil"/>
              <w:left w:val="single" w:color="000000" w:sz="4" w:space="0"/>
              <w:bottom w:val="single" w:color="000000" w:sz="4" w:space="0"/>
              <w:right w:val="single" w:color="000000" w:sz="4" w:space="0"/>
            </w:tcBorders>
            <w:vAlign w:val="center"/>
          </w:tcPr>
          <w:p>
            <w:pPr>
              <w:adjustRightInd w:val="0"/>
              <w:snapToGrid w:val="0"/>
              <w:jc w:val="center"/>
              <w:rPr>
                <w:rFonts w:hAnsi="宋体"/>
              </w:rPr>
            </w:pPr>
            <w:r>
              <w:rPr>
                <w:rFonts w:hint="eastAsia" w:ascii="宋体" w:hAnsi="宋体"/>
              </w:rPr>
              <w:t>三年级及以上年级</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特等奖</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5%</w:t>
            </w: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30000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一等</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10%</w:t>
            </w: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20000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三等</w:t>
            </w: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4000</w:t>
            </w:r>
          </w:p>
        </w:tc>
        <w:tc>
          <w:tcPr>
            <w:tcW w:w="0" w:type="auto"/>
            <w:vMerge w:val="restart"/>
            <w:tcBorders>
              <w:top w:val="nil"/>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理工类</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二等</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25%</w:t>
            </w: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15000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三等</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60%</w:t>
            </w: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10000</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hAnsi="宋体"/>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Ansi="宋体"/>
              </w:rPr>
            </w:pP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rPr>
              <w:t>2000</w:t>
            </w:r>
          </w:p>
        </w:tc>
        <w:tc>
          <w:tcPr>
            <w:tcW w:w="0" w:type="auto"/>
            <w:tcBorders>
              <w:top w:val="single" w:color="000000" w:sz="4" w:space="0"/>
              <w:left w:val="nil"/>
              <w:bottom w:val="single" w:color="000000" w:sz="4" w:space="0"/>
              <w:right w:val="single" w:color="000000" w:sz="4" w:space="0"/>
            </w:tcBorders>
            <w:noWrap/>
            <w:vAlign w:val="center"/>
          </w:tcPr>
          <w:p>
            <w:pPr>
              <w:adjustRightInd w:val="0"/>
              <w:snapToGrid w:val="0"/>
              <w:jc w:val="center"/>
              <w:rPr>
                <w:rFonts w:hAnsi="宋体"/>
              </w:rPr>
            </w:pPr>
            <w:r>
              <w:rPr>
                <w:rFonts w:hint="eastAsia" w:ascii="宋体" w:hAnsi="宋体"/>
              </w:rPr>
              <w:t>其他类</w:t>
            </w:r>
          </w:p>
        </w:tc>
      </w:tr>
    </w:tbl>
    <w:p>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rPr>
        <w:instrText xml:space="preserve">ADDIN CNKISM.UserStyle</w:instrText>
      </w:r>
      <w:r>
        <w:fldChar w:fldCharType="end"/>
      </w:r>
    </w:p>
    <w:sectPr>
      <w:pgSz w:w="11906" w:h="16838"/>
      <w:pgMar w:top="1440" w:right="1020" w:bottom="144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mNzRmNWI1NDEzZWJkNTZjZjNlZWU4MTUzMzkxOWMifQ=="/>
  </w:docVars>
  <w:rsids>
    <w:rsidRoot w:val="00480EE0"/>
    <w:rsid w:val="00041EBA"/>
    <w:rsid w:val="00057DBB"/>
    <w:rsid w:val="00145B0B"/>
    <w:rsid w:val="00146854"/>
    <w:rsid w:val="00154298"/>
    <w:rsid w:val="001755A8"/>
    <w:rsid w:val="00197F2B"/>
    <w:rsid w:val="001D1CCC"/>
    <w:rsid w:val="001F57B2"/>
    <w:rsid w:val="00215E2A"/>
    <w:rsid w:val="00254821"/>
    <w:rsid w:val="00306BD6"/>
    <w:rsid w:val="00313707"/>
    <w:rsid w:val="003375D0"/>
    <w:rsid w:val="0039031E"/>
    <w:rsid w:val="004036B7"/>
    <w:rsid w:val="0041028C"/>
    <w:rsid w:val="00480EE0"/>
    <w:rsid w:val="00646B7E"/>
    <w:rsid w:val="0065227F"/>
    <w:rsid w:val="00666194"/>
    <w:rsid w:val="00716100"/>
    <w:rsid w:val="00882A90"/>
    <w:rsid w:val="00900E51"/>
    <w:rsid w:val="009219F8"/>
    <w:rsid w:val="009F799C"/>
    <w:rsid w:val="00B9345D"/>
    <w:rsid w:val="00C32C0E"/>
    <w:rsid w:val="00C40D2B"/>
    <w:rsid w:val="00C776E9"/>
    <w:rsid w:val="00CC5CA1"/>
    <w:rsid w:val="00D70233"/>
    <w:rsid w:val="00E253A7"/>
    <w:rsid w:val="00F075F9"/>
    <w:rsid w:val="00F70A6C"/>
    <w:rsid w:val="036B5288"/>
    <w:rsid w:val="0464742E"/>
    <w:rsid w:val="059465BE"/>
    <w:rsid w:val="095742E5"/>
    <w:rsid w:val="0E0506FD"/>
    <w:rsid w:val="12035387"/>
    <w:rsid w:val="122D652B"/>
    <w:rsid w:val="149640D5"/>
    <w:rsid w:val="150D4A83"/>
    <w:rsid w:val="18BD7EDC"/>
    <w:rsid w:val="1974699C"/>
    <w:rsid w:val="197E58BE"/>
    <w:rsid w:val="1B2C2519"/>
    <w:rsid w:val="20F85F56"/>
    <w:rsid w:val="247E7DF4"/>
    <w:rsid w:val="24DB1E16"/>
    <w:rsid w:val="24FA78E4"/>
    <w:rsid w:val="285B7AFA"/>
    <w:rsid w:val="2999156F"/>
    <w:rsid w:val="2D3A79CE"/>
    <w:rsid w:val="35447A0B"/>
    <w:rsid w:val="35FE7713"/>
    <w:rsid w:val="373051A1"/>
    <w:rsid w:val="38553914"/>
    <w:rsid w:val="39D9647C"/>
    <w:rsid w:val="3AE27BCA"/>
    <w:rsid w:val="3B163750"/>
    <w:rsid w:val="3C0E7A19"/>
    <w:rsid w:val="3C8841DA"/>
    <w:rsid w:val="3FFD0D04"/>
    <w:rsid w:val="41E12ECE"/>
    <w:rsid w:val="42F66C14"/>
    <w:rsid w:val="432C2862"/>
    <w:rsid w:val="432D1637"/>
    <w:rsid w:val="43772D97"/>
    <w:rsid w:val="43E8206F"/>
    <w:rsid w:val="46F62294"/>
    <w:rsid w:val="47216429"/>
    <w:rsid w:val="473122B1"/>
    <w:rsid w:val="477B715E"/>
    <w:rsid w:val="480220C3"/>
    <w:rsid w:val="4980785C"/>
    <w:rsid w:val="49C70A83"/>
    <w:rsid w:val="4C9D3883"/>
    <w:rsid w:val="4EFF657E"/>
    <w:rsid w:val="4F98435D"/>
    <w:rsid w:val="51950A6D"/>
    <w:rsid w:val="53AC167C"/>
    <w:rsid w:val="5822508B"/>
    <w:rsid w:val="5C1A0CD6"/>
    <w:rsid w:val="5DDE1A54"/>
    <w:rsid w:val="5E086AD1"/>
    <w:rsid w:val="6467305A"/>
    <w:rsid w:val="64F8164D"/>
    <w:rsid w:val="6515549D"/>
    <w:rsid w:val="65670581"/>
    <w:rsid w:val="66F75934"/>
    <w:rsid w:val="6DBF6742"/>
    <w:rsid w:val="6FF32712"/>
    <w:rsid w:val="708168CF"/>
    <w:rsid w:val="71463740"/>
    <w:rsid w:val="71B0505E"/>
    <w:rsid w:val="71E357C9"/>
    <w:rsid w:val="74DA5F19"/>
    <w:rsid w:val="756445B1"/>
    <w:rsid w:val="76E1356B"/>
    <w:rsid w:val="773D0999"/>
    <w:rsid w:val="78EA70A7"/>
    <w:rsid w:val="79FA1385"/>
    <w:rsid w:val="7BC95A03"/>
    <w:rsid w:val="7D2D1C58"/>
    <w:rsid w:val="7D84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Body Text Indent 2"/>
    <w:basedOn w:val="1"/>
    <w:qFormat/>
    <w:uiPriority w:val="0"/>
    <w:pPr>
      <w:spacing w:line="360" w:lineRule="auto"/>
      <w:ind w:firstLine="461" w:firstLineChars="192"/>
    </w:pPr>
    <w:rPr>
      <w:rFonts w:ascii="宋体" w:hAnsi="宋体"/>
      <w:sz w:val="24"/>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qFormat/>
    <w:uiPriority w:val="0"/>
    <w:rPr>
      <w:color w:val="0000FF"/>
      <w:u w:val="single"/>
    </w:rPr>
  </w:style>
  <w:style w:type="paragraph" w:customStyle="1" w:styleId="12">
    <w:name w:val="Default"/>
    <w:qFormat/>
    <w:uiPriority w:val="0"/>
    <w:pPr>
      <w:widowControl w:val="0"/>
      <w:autoSpaceDE w:val="0"/>
      <w:autoSpaceDN w:val="0"/>
      <w:adjustRightInd w:val="0"/>
    </w:pPr>
    <w:rPr>
      <w:rFonts w:ascii="Arial Unicode MS" w:hAnsi="等线" w:eastAsia="Arial Unicode MS" w:cs="Arial Unicode MS"/>
      <w:color w:val="000000"/>
      <w:sz w:val="24"/>
      <w:szCs w:val="24"/>
      <w:lang w:val="en-US" w:eastAsia="zh-CN" w:bidi="ar-SA"/>
    </w:rPr>
  </w:style>
  <w:style w:type="character" w:customStyle="1" w:styleId="13">
    <w:name w:val="页眉 Char"/>
    <w:basedOn w:val="9"/>
    <w:link w:val="6"/>
    <w:qFormat/>
    <w:uiPriority w:val="0"/>
    <w:rPr>
      <w:rFonts w:ascii="Calibri" w:hAnsi="Calibri"/>
      <w:kern w:val="2"/>
      <w:sz w:val="18"/>
      <w:szCs w:val="18"/>
    </w:rPr>
  </w:style>
  <w:style w:type="character" w:customStyle="1" w:styleId="14">
    <w:name w:val="页脚 Char"/>
    <w:basedOn w:val="9"/>
    <w:link w:val="5"/>
    <w:qFormat/>
    <w:uiPriority w:val="0"/>
    <w:rPr>
      <w:rFonts w:ascii="Calibri" w:hAnsi="Calibri"/>
      <w:kern w:val="2"/>
      <w:sz w:val="18"/>
      <w:szCs w:val="18"/>
    </w:rPr>
  </w:style>
  <w:style w:type="character" w:customStyle="1" w:styleId="15">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4306</Words>
  <Characters>4699</Characters>
  <Lines>45</Lines>
  <Paragraphs>12</Paragraphs>
  <TotalTime>2</TotalTime>
  <ScaleCrop>false</ScaleCrop>
  <LinksUpToDate>false</LinksUpToDate>
  <CharactersWithSpaces>5443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2022-09-15T07:35:00Z</dcterms:created>
  <dc:creator>wjxtest</dc:creator>
  <cp:lastModifiedBy>Wu </cp:lastModifiedBy>
  <cp:lastPrinted>2023-09-12T02:09:00Z</cp:lastPrinted>
  <dcterms:modified xsi:type="dcterms:W3CDTF">2023-09-18T09:47:41Z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4E0C8539A38E4A6D8DB3692D3A51A227_13</vt:lpwstr>
  </property>
</Properties>
</file>